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24" w:rsidRDefault="008F7324" w:rsidP="008F7324">
      <w:pPr>
        <w:spacing w:line="578" w:lineRule="exact"/>
        <w:jc w:val="center"/>
        <w:rPr>
          <w:rFonts w:ascii="方正小标宋_GBK" w:eastAsia="方正小标宋_GBK" w:hAnsi="Times New Roman" w:cs="Times New Roman"/>
          <w:sz w:val="44"/>
          <w:szCs w:val="44"/>
        </w:rPr>
      </w:pPr>
      <w:r w:rsidRPr="008F7324">
        <w:rPr>
          <w:rFonts w:ascii="方正小标宋_GBK" w:eastAsia="方正小标宋_GBK" w:hAnsi="Times New Roman" w:cs="Times New Roman" w:hint="eastAsia"/>
          <w:sz w:val="44"/>
          <w:szCs w:val="44"/>
        </w:rPr>
        <w:t>《重庆市财政局关于印发重庆市政府集中采购目录及采购限额标准的通知》</w:t>
      </w:r>
    </w:p>
    <w:p w:rsidR="008F7324" w:rsidRPr="00065059" w:rsidRDefault="008F7324" w:rsidP="008F7324">
      <w:pPr>
        <w:spacing w:line="578" w:lineRule="exact"/>
        <w:jc w:val="center"/>
        <w:rPr>
          <w:rFonts w:ascii="方正楷体_GBK" w:eastAsia="方正楷体_GBK" w:hAnsi="Times New Roman" w:cs="Times New Roman" w:hint="eastAsia"/>
          <w:sz w:val="32"/>
          <w:szCs w:val="32"/>
        </w:rPr>
      </w:pPr>
      <w:r w:rsidRPr="00065059">
        <w:rPr>
          <w:rFonts w:ascii="方正楷体_GBK" w:eastAsia="方正楷体_GBK" w:hAnsi="Times New Roman" w:cs="Times New Roman" w:hint="eastAsia"/>
          <w:sz w:val="32"/>
          <w:szCs w:val="32"/>
        </w:rPr>
        <w:t>（征求意见稿）</w:t>
      </w:r>
    </w:p>
    <w:p w:rsidR="003002DC" w:rsidRPr="008D4291" w:rsidRDefault="003002DC" w:rsidP="003002DC">
      <w:pPr>
        <w:spacing w:line="578" w:lineRule="exact"/>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各区县（自治县）财政局，两</w:t>
      </w:r>
      <w:r w:rsidRPr="008D4291">
        <w:rPr>
          <w:rFonts w:ascii="Times New Roman" w:eastAsia="方正仿宋_GBK" w:hAnsi="Times New Roman" w:cs="Times New Roman"/>
          <w:sz w:val="32"/>
          <w:szCs w:val="20"/>
        </w:rPr>
        <w:t>江新区、重庆高新区、万盛经开区财政局，</w:t>
      </w:r>
      <w:r w:rsidRPr="008D4291">
        <w:rPr>
          <w:rFonts w:ascii="Times New Roman" w:eastAsia="方正仿宋_GBK" w:hAnsi="Times New Roman" w:cs="Times New Roman" w:hint="eastAsia"/>
          <w:sz w:val="32"/>
          <w:szCs w:val="20"/>
        </w:rPr>
        <w:t>市级各部门（单位</w:t>
      </w:r>
      <w:r w:rsidRPr="008D4291">
        <w:rPr>
          <w:rFonts w:ascii="Times New Roman" w:eastAsia="方正仿宋_GBK" w:hAnsi="Times New Roman" w:cs="Times New Roman"/>
          <w:sz w:val="32"/>
          <w:szCs w:val="20"/>
        </w:rPr>
        <w:t>）</w:t>
      </w:r>
      <w:r w:rsidRPr="008D4291">
        <w:rPr>
          <w:rFonts w:ascii="Times New Roman" w:eastAsia="方正仿宋_GBK" w:hAnsi="Times New Roman" w:cs="Times New Roman" w:hint="eastAsia"/>
          <w:sz w:val="32"/>
          <w:szCs w:val="20"/>
        </w:rPr>
        <w:t>，各政府采购代理机构：</w:t>
      </w:r>
    </w:p>
    <w:p w:rsidR="003002DC" w:rsidRPr="008D4291" w:rsidRDefault="003002DC" w:rsidP="003002DC">
      <w:pPr>
        <w:spacing w:line="578"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为贯彻落实《深化政府采购制度改革方案》有关要求，按照财政部《地方预算单位政府集中采购目录及标准指引（</w:t>
      </w:r>
      <w:r w:rsidRPr="008D4291">
        <w:rPr>
          <w:rFonts w:ascii="Times New Roman" w:eastAsia="方正仿宋_GBK" w:hAnsi="Times New Roman" w:cs="Times New Roman"/>
          <w:sz w:val="32"/>
          <w:szCs w:val="20"/>
        </w:rPr>
        <w:t>2020</w:t>
      </w:r>
      <w:r w:rsidRPr="008D4291">
        <w:rPr>
          <w:rFonts w:ascii="Times New Roman" w:eastAsia="方正仿宋_GBK" w:hAnsi="Times New Roman" w:cs="Times New Roman" w:hint="eastAsia"/>
          <w:sz w:val="32"/>
          <w:szCs w:val="20"/>
        </w:rPr>
        <w:t>年版）》（以下简称《目录及标准指引》）规定，经市政府同意，现将《重庆市政府集中采购目录及限额标准》（以下简称《目录及限额标准》）印发你们，并将有关事项通知如下，请遵照执行：</w:t>
      </w:r>
    </w:p>
    <w:p w:rsidR="003002DC" w:rsidRPr="008D4291" w:rsidRDefault="003002DC" w:rsidP="003002DC">
      <w:pPr>
        <w:spacing w:line="55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rsidR="003002DC" w:rsidRPr="008D4291" w:rsidRDefault="003002DC" w:rsidP="003002DC">
      <w:pPr>
        <w:spacing w:line="55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二、政府采购应当有助于实现国家的经济和社会发展政策目标，包括扶持本国产品采购、促进中小企业发展、优先采购节能环保产品、扶持监狱企业、残疾人福利性单位、支持乡村振兴、支持创新产品和服务等。对属于上述范围内的产品，采购人应按国家有关规定进行优先或强制采购。</w:t>
      </w:r>
    </w:p>
    <w:p w:rsidR="003002DC" w:rsidRPr="008D4291" w:rsidRDefault="003002DC" w:rsidP="003002DC">
      <w:pPr>
        <w:spacing w:line="55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三、涉密项目采购严格按照《涉密政府采购管理暂行办法》（财库〔</w:t>
      </w:r>
      <w:r w:rsidRPr="008D4291">
        <w:rPr>
          <w:rFonts w:ascii="Times New Roman" w:eastAsia="方正仿宋_GBK" w:hAnsi="Times New Roman" w:cs="Times New Roman"/>
          <w:sz w:val="32"/>
          <w:szCs w:val="20"/>
        </w:rPr>
        <w:t>2019</w:t>
      </w:r>
      <w:r w:rsidRPr="008D4291">
        <w:rPr>
          <w:rFonts w:ascii="Times New Roman" w:eastAsia="方正仿宋_GBK" w:hAnsi="Times New Roman" w:cs="Times New Roman" w:hint="eastAsia"/>
          <w:sz w:val="32"/>
          <w:szCs w:val="20"/>
        </w:rPr>
        <w:t>〕</w:t>
      </w:r>
      <w:r w:rsidRPr="008D4291">
        <w:rPr>
          <w:rFonts w:ascii="Times New Roman" w:eastAsia="方正仿宋_GBK" w:hAnsi="Times New Roman" w:cs="Times New Roman"/>
          <w:sz w:val="32"/>
          <w:szCs w:val="20"/>
        </w:rPr>
        <w:t>39</w:t>
      </w:r>
      <w:r w:rsidRPr="008D4291">
        <w:rPr>
          <w:rFonts w:ascii="Times New Roman" w:eastAsia="方正仿宋_GBK" w:hAnsi="Times New Roman" w:cs="Times New Roman" w:hint="eastAsia"/>
          <w:sz w:val="32"/>
          <w:szCs w:val="20"/>
        </w:rPr>
        <w:t>号）相关规定执行，如有变动，则按最新规定执行。</w:t>
      </w:r>
    </w:p>
    <w:p w:rsidR="003002DC" w:rsidRPr="008D4291" w:rsidRDefault="00690FED" w:rsidP="003002DC">
      <w:pPr>
        <w:spacing w:line="550"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四、《目录及限额标准》实行全市统一</w:t>
      </w:r>
      <w:r w:rsidR="003002DC" w:rsidRPr="008D4291">
        <w:rPr>
          <w:rFonts w:ascii="Times New Roman" w:eastAsia="方正仿宋_GBK" w:hAnsi="Times New Roman" w:cs="Times New Roman" w:hint="eastAsia"/>
          <w:sz w:val="32"/>
          <w:szCs w:val="20"/>
        </w:rPr>
        <w:t>管理，执行市、</w:t>
      </w:r>
      <w:r w:rsidR="003002DC" w:rsidRPr="008D4291">
        <w:rPr>
          <w:rFonts w:ascii="Times New Roman" w:eastAsia="方正仿宋_GBK" w:hAnsi="Times New Roman" w:cs="Times New Roman" w:hint="eastAsia"/>
          <w:sz w:val="32"/>
          <w:szCs w:val="20"/>
        </w:rPr>
        <w:lastRenderedPageBreak/>
        <w:t>区（自治县）统一的集中采购目录范围和分散采购限额标准及公开招标数额标准。</w:t>
      </w:r>
    </w:p>
    <w:p w:rsidR="003002DC" w:rsidRPr="008D4291" w:rsidRDefault="003002DC" w:rsidP="003002DC">
      <w:pPr>
        <w:spacing w:line="55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五、本通知自</w:t>
      </w:r>
      <w:r w:rsidRPr="008D4291">
        <w:rPr>
          <w:rFonts w:ascii="Times New Roman" w:eastAsia="方正仿宋_GBK" w:hAnsi="Times New Roman" w:cs="Times New Roman"/>
          <w:sz w:val="32"/>
          <w:szCs w:val="20"/>
        </w:rPr>
        <w:t>202</w:t>
      </w:r>
      <w:r w:rsidRPr="008D4291">
        <w:rPr>
          <w:rFonts w:ascii="Times New Roman" w:eastAsia="方正仿宋_GBK" w:hAnsi="Times New Roman" w:cs="Times New Roman" w:hint="eastAsia"/>
          <w:sz w:val="32"/>
          <w:szCs w:val="20"/>
        </w:rPr>
        <w:t>4</w:t>
      </w:r>
      <w:r w:rsidRPr="008D4291">
        <w:rPr>
          <w:rFonts w:ascii="Times New Roman" w:eastAsia="方正仿宋_GBK" w:hAnsi="Times New Roman" w:cs="Times New Roman" w:hint="eastAsia"/>
          <w:sz w:val="32"/>
          <w:szCs w:val="20"/>
        </w:rPr>
        <w:t>年</w:t>
      </w:r>
      <w:r w:rsidRPr="008D4291">
        <w:rPr>
          <w:rFonts w:ascii="Times New Roman" w:eastAsia="方正仿宋_GBK" w:hAnsi="Times New Roman" w:cs="Times New Roman" w:hint="eastAsia"/>
          <w:sz w:val="32"/>
          <w:szCs w:val="20"/>
        </w:rPr>
        <w:t xml:space="preserve"> </w:t>
      </w:r>
      <w:r w:rsidRPr="008D4291">
        <w:rPr>
          <w:rFonts w:ascii="Times New Roman" w:eastAsia="方正仿宋_GBK" w:hAnsi="Times New Roman" w:cs="Times New Roman" w:hint="eastAsia"/>
          <w:sz w:val="32"/>
          <w:szCs w:val="20"/>
        </w:rPr>
        <w:t>月</w:t>
      </w:r>
      <w:r w:rsidRPr="008D4291">
        <w:rPr>
          <w:rFonts w:ascii="Times New Roman" w:eastAsia="方正仿宋_GBK" w:hAnsi="Times New Roman" w:cs="Times New Roman" w:hint="eastAsia"/>
          <w:sz w:val="32"/>
          <w:szCs w:val="20"/>
        </w:rPr>
        <w:t xml:space="preserve"> </w:t>
      </w:r>
      <w:r w:rsidRPr="008D4291">
        <w:rPr>
          <w:rFonts w:ascii="Times New Roman" w:eastAsia="方正仿宋_GBK" w:hAnsi="Times New Roman" w:cs="Times New Roman" w:hint="eastAsia"/>
          <w:sz w:val="32"/>
          <w:szCs w:val="20"/>
        </w:rPr>
        <w:t>日起执行。执行过程中，相关品目、采购执行方式、限额标准等内容因政策制度变化等原因需要调整的，市财政局</w:t>
      </w:r>
      <w:r w:rsidRPr="008D4291">
        <w:rPr>
          <w:rFonts w:ascii="Times New Roman" w:eastAsia="方正仿宋_GBK" w:hAnsi="Times New Roman" w:cs="Times New Roman"/>
          <w:sz w:val="32"/>
          <w:szCs w:val="20"/>
        </w:rPr>
        <w:t>按照相关</w:t>
      </w:r>
      <w:r w:rsidRPr="008D4291">
        <w:rPr>
          <w:rFonts w:ascii="Times New Roman" w:eastAsia="方正仿宋_GBK" w:hAnsi="Times New Roman" w:cs="Times New Roman" w:hint="eastAsia"/>
          <w:sz w:val="32"/>
          <w:szCs w:val="20"/>
        </w:rPr>
        <w:t>规定进行调整。</w:t>
      </w:r>
      <w:r w:rsidRPr="008D4291">
        <w:rPr>
          <w:rFonts w:ascii="Times New Roman" w:eastAsia="方正仿宋_GBK" w:hAnsi="Times New Roman" w:cs="Times New Roman"/>
          <w:sz w:val="32"/>
          <w:szCs w:val="20"/>
        </w:rPr>
        <w:t>如无变化，往后年度按此通知要求继续执行。</w:t>
      </w:r>
    </w:p>
    <w:p w:rsidR="003002DC" w:rsidRPr="008D4291" w:rsidRDefault="003002DC" w:rsidP="003002DC">
      <w:pPr>
        <w:spacing w:line="550" w:lineRule="exact"/>
        <w:ind w:firstLineChars="200" w:firstLine="640"/>
        <w:rPr>
          <w:rFonts w:ascii="Times New Roman" w:eastAsia="方正仿宋_GBK" w:hAnsi="Times New Roman" w:cs="Times New Roman"/>
          <w:sz w:val="32"/>
          <w:szCs w:val="20"/>
        </w:rPr>
      </w:pPr>
    </w:p>
    <w:p w:rsidR="003002DC" w:rsidRPr="008D4291" w:rsidRDefault="003002DC" w:rsidP="003002DC">
      <w:pPr>
        <w:spacing w:line="55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附件：</w:t>
      </w:r>
      <w:r w:rsidR="00065059">
        <w:rPr>
          <w:rFonts w:ascii="Times New Roman" w:eastAsia="方正仿宋_GBK" w:hAnsi="Times New Roman" w:cs="Times New Roman" w:hint="eastAsia"/>
          <w:sz w:val="32"/>
          <w:szCs w:val="20"/>
        </w:rPr>
        <w:t>《</w:t>
      </w:r>
      <w:r w:rsidRPr="008D4291">
        <w:rPr>
          <w:rFonts w:ascii="Times New Roman" w:eastAsia="方正仿宋_GBK" w:hAnsi="Times New Roman" w:cs="Times New Roman" w:hint="eastAsia"/>
          <w:sz w:val="32"/>
          <w:szCs w:val="20"/>
        </w:rPr>
        <w:t>重庆市政府集中采购目录及</w:t>
      </w:r>
      <w:r w:rsidR="00065059">
        <w:rPr>
          <w:rFonts w:ascii="Times New Roman" w:eastAsia="方正仿宋_GBK" w:hAnsi="Times New Roman" w:cs="Times New Roman" w:hint="eastAsia"/>
          <w:sz w:val="32"/>
          <w:szCs w:val="20"/>
        </w:rPr>
        <w:t>采购</w:t>
      </w:r>
      <w:r w:rsidRPr="008D4291">
        <w:rPr>
          <w:rFonts w:ascii="Times New Roman" w:eastAsia="方正仿宋_GBK" w:hAnsi="Times New Roman" w:cs="Times New Roman" w:hint="eastAsia"/>
          <w:sz w:val="32"/>
          <w:szCs w:val="20"/>
        </w:rPr>
        <w:t>限额标准</w:t>
      </w:r>
      <w:r w:rsidR="00065059">
        <w:rPr>
          <w:rFonts w:ascii="Times New Roman" w:eastAsia="方正仿宋_GBK" w:hAnsi="Times New Roman" w:cs="Times New Roman" w:hint="eastAsia"/>
          <w:sz w:val="32"/>
          <w:szCs w:val="20"/>
        </w:rPr>
        <w:t>》</w:t>
      </w:r>
    </w:p>
    <w:p w:rsidR="003002DC" w:rsidRPr="008D4291" w:rsidRDefault="003002DC" w:rsidP="003002DC">
      <w:pPr>
        <w:spacing w:line="550" w:lineRule="exact"/>
        <w:ind w:firstLineChars="200" w:firstLine="640"/>
        <w:rPr>
          <w:rFonts w:ascii="Times New Roman" w:eastAsia="方正仿宋_GBK" w:hAnsi="Times New Roman" w:cs="Times New Roman"/>
          <w:sz w:val="32"/>
          <w:szCs w:val="20"/>
        </w:rPr>
      </w:pPr>
    </w:p>
    <w:p w:rsidR="003002DC" w:rsidRPr="008D4291" w:rsidRDefault="003002DC" w:rsidP="003002DC">
      <w:pPr>
        <w:spacing w:line="550" w:lineRule="exact"/>
        <w:ind w:firstLineChars="1639" w:firstLine="5245"/>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重庆市财政局</w:t>
      </w:r>
    </w:p>
    <w:p w:rsidR="003002DC" w:rsidRPr="008D4291" w:rsidRDefault="003002DC" w:rsidP="003002DC">
      <w:pPr>
        <w:spacing w:line="550" w:lineRule="exact"/>
        <w:ind w:firstLineChars="1544" w:firstLine="4941"/>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2023</w:t>
      </w:r>
      <w:r w:rsidRPr="008D4291">
        <w:rPr>
          <w:rFonts w:ascii="Times New Roman" w:eastAsia="方正仿宋_GBK" w:hAnsi="Times New Roman" w:cs="Times New Roman" w:hint="eastAsia"/>
          <w:sz w:val="32"/>
          <w:szCs w:val="20"/>
        </w:rPr>
        <w:t>年</w:t>
      </w:r>
      <w:r w:rsidRPr="008D4291">
        <w:rPr>
          <w:rFonts w:ascii="Times New Roman" w:eastAsia="方正仿宋_GBK" w:hAnsi="Times New Roman" w:cs="Times New Roman" w:hint="eastAsia"/>
          <w:sz w:val="32"/>
          <w:szCs w:val="20"/>
        </w:rPr>
        <w:t>10</w:t>
      </w:r>
      <w:r w:rsidRPr="008D4291">
        <w:rPr>
          <w:rFonts w:ascii="Times New Roman" w:eastAsia="方正仿宋_GBK" w:hAnsi="Times New Roman" w:cs="Times New Roman" w:hint="eastAsia"/>
          <w:sz w:val="32"/>
          <w:szCs w:val="20"/>
        </w:rPr>
        <w:t>月</w:t>
      </w:r>
      <w:r w:rsidR="00917C06">
        <w:rPr>
          <w:rFonts w:ascii="Times New Roman" w:eastAsia="方正仿宋_GBK" w:hAnsi="Times New Roman" w:cs="Times New Roman" w:hint="eastAsia"/>
          <w:sz w:val="32"/>
          <w:szCs w:val="20"/>
        </w:rPr>
        <w:t xml:space="preserve"> </w:t>
      </w:r>
      <w:r w:rsidRPr="008D4291">
        <w:rPr>
          <w:rFonts w:ascii="Times New Roman" w:eastAsia="方正仿宋_GBK" w:hAnsi="Times New Roman" w:cs="Times New Roman" w:hint="eastAsia"/>
          <w:sz w:val="32"/>
          <w:szCs w:val="20"/>
        </w:rPr>
        <w:t>日</w:t>
      </w:r>
    </w:p>
    <w:p w:rsidR="003002DC" w:rsidRPr="008D4291" w:rsidRDefault="003002DC" w:rsidP="003002DC">
      <w:pPr>
        <w:spacing w:line="55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（此件</w:t>
      </w:r>
      <w:r w:rsidRPr="008D4291">
        <w:rPr>
          <w:rFonts w:ascii="Times New Roman" w:eastAsia="方正仿宋_GBK" w:hAnsi="Times New Roman" w:cs="Times New Roman"/>
          <w:sz w:val="32"/>
          <w:szCs w:val="20"/>
        </w:rPr>
        <w:t>主动公开）</w:t>
      </w:r>
    </w:p>
    <w:p w:rsidR="003002DC" w:rsidRPr="008D4291" w:rsidRDefault="003002DC" w:rsidP="003002DC">
      <w:pPr>
        <w:spacing w:line="600" w:lineRule="exact"/>
        <w:rPr>
          <w:rFonts w:ascii="方正黑体_GBK" w:eastAsia="方正黑体_GBK" w:hAnsi="Times New Roman" w:cs="Times New Roman"/>
          <w:sz w:val="32"/>
          <w:szCs w:val="20"/>
        </w:rPr>
      </w:pPr>
      <w:r w:rsidRPr="008D4291">
        <w:rPr>
          <w:rFonts w:ascii="方正黑体_GBK" w:eastAsia="方正黑体_GBK" w:hAnsi="Times New Roman" w:cs="Times New Roman" w:hint="eastAsia"/>
          <w:sz w:val="32"/>
          <w:szCs w:val="20"/>
        </w:rPr>
        <w:t>附件</w:t>
      </w:r>
    </w:p>
    <w:p w:rsidR="003002DC" w:rsidRPr="008D4291" w:rsidRDefault="003002DC" w:rsidP="003002DC">
      <w:pPr>
        <w:spacing w:line="600" w:lineRule="exact"/>
        <w:rPr>
          <w:rFonts w:ascii="方正小标宋_GBK" w:eastAsia="方正小标宋_GBK" w:hAnsi="Times New Roman" w:cs="Times New Roman"/>
          <w:sz w:val="44"/>
          <w:szCs w:val="44"/>
        </w:rPr>
      </w:pPr>
    </w:p>
    <w:p w:rsidR="003002DC" w:rsidRPr="008D4291" w:rsidRDefault="003002DC" w:rsidP="003002DC">
      <w:pPr>
        <w:spacing w:line="600" w:lineRule="exact"/>
        <w:jc w:val="center"/>
        <w:rPr>
          <w:rFonts w:ascii="方正小标宋_GBK" w:eastAsia="方正小标宋_GBK" w:hAnsi="Times New Roman" w:cs="Times New Roman"/>
          <w:sz w:val="44"/>
          <w:szCs w:val="44"/>
        </w:rPr>
      </w:pPr>
      <w:r w:rsidRPr="008D4291">
        <w:rPr>
          <w:rFonts w:ascii="方正小标宋_GBK" w:eastAsia="方正小标宋_GBK" w:hAnsi="Times New Roman" w:cs="Times New Roman" w:hint="eastAsia"/>
          <w:sz w:val="44"/>
          <w:szCs w:val="44"/>
        </w:rPr>
        <w:t>重庆市政府集中采购目录及采购限额标准</w:t>
      </w:r>
    </w:p>
    <w:p w:rsidR="003002DC" w:rsidRPr="008D4291" w:rsidRDefault="003002DC" w:rsidP="003002DC">
      <w:pPr>
        <w:spacing w:line="600" w:lineRule="exact"/>
        <w:rPr>
          <w:rFonts w:ascii="Times New Roman" w:eastAsia="方正仿宋_GBK" w:hAnsi="Times New Roman" w:cs="Times New Roman"/>
          <w:sz w:val="32"/>
          <w:szCs w:val="20"/>
        </w:rPr>
      </w:pP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根据《中华人民共和国政府采购法》《中华人民共和国政府采购法实施条例》《政府采购品目分类目录》《目录及标准指引》，结合重庆市具体情况，现制定重庆市政府集中采购目录及采购限额标准如下：</w:t>
      </w:r>
    </w:p>
    <w:p w:rsidR="003002DC" w:rsidRPr="008D4291" w:rsidRDefault="003002DC" w:rsidP="003002DC">
      <w:pPr>
        <w:spacing w:line="600" w:lineRule="exact"/>
        <w:ind w:firstLineChars="200" w:firstLine="640"/>
        <w:rPr>
          <w:rFonts w:ascii="方正黑体_GBK" w:eastAsia="方正黑体_GBK" w:hAnsi="Times New Roman" w:cs="Times New Roman"/>
          <w:sz w:val="32"/>
          <w:szCs w:val="20"/>
        </w:rPr>
      </w:pPr>
      <w:r w:rsidRPr="008D4291">
        <w:rPr>
          <w:rFonts w:ascii="方正黑体_GBK" w:eastAsia="方正黑体_GBK" w:hAnsi="Times New Roman" w:cs="Times New Roman" w:hint="eastAsia"/>
          <w:sz w:val="32"/>
          <w:szCs w:val="20"/>
        </w:rPr>
        <w:t>一、</w:t>
      </w:r>
      <w:r w:rsidR="00065059">
        <w:rPr>
          <w:rFonts w:ascii="方正黑体_GBK" w:eastAsia="方正黑体_GBK" w:hAnsi="Times New Roman" w:cs="Times New Roman" w:hint="eastAsia"/>
          <w:sz w:val="32"/>
          <w:szCs w:val="20"/>
        </w:rPr>
        <w:t>集中采购</w:t>
      </w:r>
      <w:bookmarkStart w:id="0" w:name="_GoBack"/>
      <w:bookmarkEnd w:id="0"/>
      <w:r w:rsidRPr="008D4291">
        <w:rPr>
          <w:rFonts w:ascii="方正黑体_GBK" w:eastAsia="方正黑体_GBK" w:hAnsi="Times New Roman" w:cs="Times New Roman" w:hint="eastAsia"/>
          <w:sz w:val="32"/>
          <w:szCs w:val="20"/>
        </w:rPr>
        <w:t>机构采购项目</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列入政府集中采购目录，且单次采购金额</w:t>
      </w:r>
      <w:r w:rsidRPr="008D4291">
        <w:rPr>
          <w:rFonts w:ascii="Times New Roman" w:eastAsia="方正仿宋_GBK" w:hAnsi="Times New Roman" w:cs="Times New Roman" w:hint="eastAsia"/>
          <w:sz w:val="32"/>
          <w:szCs w:val="20"/>
        </w:rPr>
        <w:t>50</w:t>
      </w:r>
      <w:r w:rsidRPr="008D4291">
        <w:rPr>
          <w:rFonts w:ascii="Times New Roman" w:eastAsia="方正仿宋_GBK" w:hAnsi="Times New Roman" w:cs="Times New Roman" w:hint="eastAsia"/>
          <w:sz w:val="32"/>
          <w:szCs w:val="20"/>
        </w:rPr>
        <w:t>万元及以上的项目属于集中采购范围，应委托集中采购机构代理采购。</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为规范实施框架协议，集采目录以内的品目，以及与之</w:t>
      </w:r>
      <w:r w:rsidRPr="008D4291">
        <w:rPr>
          <w:rFonts w:ascii="Times New Roman" w:eastAsia="方正仿宋_GBK" w:hAnsi="Times New Roman" w:cs="Times New Roman" w:hint="eastAsia"/>
          <w:sz w:val="32"/>
          <w:szCs w:val="20"/>
        </w:rPr>
        <w:lastRenderedPageBreak/>
        <w:t>配套的必要耗材、配件等，属于小额零星采购的，</w:t>
      </w:r>
      <w:r w:rsidR="009A3930">
        <w:rPr>
          <w:rFonts w:ascii="Times New Roman" w:eastAsia="方正仿宋_GBK" w:hAnsi="Times New Roman" w:cs="Times New Roman" w:hint="eastAsia"/>
          <w:sz w:val="32"/>
          <w:szCs w:val="20"/>
        </w:rPr>
        <w:t>原则上</w:t>
      </w:r>
      <w:r w:rsidRPr="008D4291">
        <w:rPr>
          <w:rFonts w:ascii="Times New Roman" w:eastAsia="方正仿宋_GBK" w:hAnsi="Times New Roman" w:cs="Times New Roman" w:hint="eastAsia"/>
          <w:sz w:val="32"/>
          <w:szCs w:val="20"/>
        </w:rPr>
        <w:t>实行全市统一框架协议采购，由市政府采购中心作为征集人统一负责全市征集程序和订立框架协议。实行框架协议的具体品目由市政府采购中心根据实际工作需求拟定采购方案，报市财政局审核后实施。</w:t>
      </w:r>
    </w:p>
    <w:p w:rsidR="003002DC" w:rsidRPr="008D4291" w:rsidRDefault="003002DC" w:rsidP="003002DC">
      <w:pPr>
        <w:spacing w:line="600" w:lineRule="exact"/>
        <w:jc w:val="center"/>
        <w:rPr>
          <w:rFonts w:ascii="方正小标宋_GBK" w:eastAsia="方正小标宋_GBK" w:hAnsi="Times New Roman" w:cs="Times New Roman"/>
          <w:sz w:val="32"/>
          <w:szCs w:val="20"/>
        </w:rPr>
      </w:pPr>
      <w:r w:rsidRPr="008D4291">
        <w:rPr>
          <w:rFonts w:ascii="方正小标宋_GBK" w:eastAsia="方正小标宋_GBK" w:hAnsi="Times New Roman" w:cs="Times New Roman" w:hint="eastAsia"/>
          <w:sz w:val="32"/>
          <w:szCs w:val="20"/>
        </w:rPr>
        <w:t>重庆市政府集中采购目录</w:t>
      </w:r>
    </w:p>
    <w:tbl>
      <w:tblPr>
        <w:tblW w:w="9071" w:type="dxa"/>
        <w:tblInd w:w="93" w:type="dxa"/>
        <w:tblLook w:val="04A0" w:firstRow="1" w:lastRow="0" w:firstColumn="1" w:lastColumn="0" w:noHBand="0" w:noVBand="1"/>
      </w:tblPr>
      <w:tblGrid>
        <w:gridCol w:w="1358"/>
        <w:gridCol w:w="2562"/>
        <w:gridCol w:w="3066"/>
        <w:gridCol w:w="2085"/>
      </w:tblGrid>
      <w:tr w:rsidR="003002DC" w:rsidRPr="008D4291" w:rsidTr="00096F52">
        <w:trPr>
          <w:trHeight w:val="179"/>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黑体_GBK" w:eastAsia="方正黑体_GBK" w:hAnsi="宋体" w:cs="宋体"/>
                <w:kern w:val="0"/>
                <w:sz w:val="28"/>
                <w:szCs w:val="28"/>
              </w:rPr>
            </w:pPr>
            <w:r w:rsidRPr="008D4291">
              <w:rPr>
                <w:rFonts w:ascii="方正黑体_GBK" w:eastAsia="方正黑体_GBK" w:hAnsi="宋体" w:cs="宋体" w:hint="eastAsia"/>
                <w:kern w:val="0"/>
                <w:sz w:val="28"/>
                <w:szCs w:val="28"/>
              </w:rPr>
              <w:t>序号</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黑体_GBK" w:eastAsia="方正黑体_GBK" w:hAnsi="宋体" w:cs="宋体"/>
                <w:kern w:val="0"/>
                <w:sz w:val="28"/>
                <w:szCs w:val="28"/>
              </w:rPr>
            </w:pPr>
            <w:r w:rsidRPr="008D4291">
              <w:rPr>
                <w:rFonts w:ascii="方正黑体_GBK" w:eastAsia="方正黑体_GBK" w:hAnsi="宋体" w:cs="宋体" w:hint="eastAsia"/>
                <w:kern w:val="0"/>
                <w:sz w:val="28"/>
                <w:szCs w:val="28"/>
              </w:rPr>
              <w:t>品目</w:t>
            </w:r>
          </w:p>
        </w:tc>
        <w:tc>
          <w:tcPr>
            <w:tcW w:w="3066" w:type="dxa"/>
            <w:tcBorders>
              <w:top w:val="single" w:sz="4" w:space="0" w:color="auto"/>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黑体_GBK" w:eastAsia="方正黑体_GBK" w:hAnsi="宋体" w:cs="宋体"/>
                <w:kern w:val="0"/>
                <w:sz w:val="28"/>
                <w:szCs w:val="28"/>
              </w:rPr>
            </w:pPr>
            <w:r w:rsidRPr="008D4291">
              <w:rPr>
                <w:rFonts w:ascii="方正黑体_GBK" w:eastAsia="方正黑体_GBK" w:hAnsi="宋体" w:cs="宋体" w:hint="eastAsia"/>
                <w:kern w:val="0"/>
                <w:sz w:val="28"/>
                <w:szCs w:val="28"/>
              </w:rPr>
              <w:t>编码</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黑体_GBK" w:eastAsia="方正黑体_GBK" w:hAnsi="宋体" w:cs="宋体"/>
                <w:kern w:val="0"/>
                <w:sz w:val="28"/>
                <w:szCs w:val="28"/>
              </w:rPr>
            </w:pPr>
            <w:r w:rsidRPr="008D4291">
              <w:rPr>
                <w:rFonts w:ascii="方正黑体_GBK" w:eastAsia="方正黑体_GBK" w:hAnsi="宋体" w:cs="宋体" w:hint="eastAsia"/>
                <w:kern w:val="0"/>
                <w:sz w:val="28"/>
                <w:szCs w:val="28"/>
              </w:rPr>
              <w:t>备注</w:t>
            </w:r>
          </w:p>
        </w:tc>
      </w:tr>
      <w:tr w:rsidR="003002DC" w:rsidRPr="008D4291" w:rsidTr="00096F52">
        <w:trPr>
          <w:trHeight w:val="179"/>
        </w:trPr>
        <w:tc>
          <w:tcPr>
            <w:tcW w:w="69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A </w:t>
            </w:r>
            <w:r w:rsidRPr="008D4291">
              <w:rPr>
                <w:rFonts w:ascii="方正仿宋_GBK" w:eastAsia="方正仿宋_GBK" w:hAnsi="Times New Roman" w:cs="Times New Roman" w:hint="eastAsia"/>
                <w:kern w:val="0"/>
                <w:sz w:val="28"/>
                <w:szCs w:val="28"/>
              </w:rPr>
              <w:t>货物类</w:t>
            </w:r>
          </w:p>
        </w:tc>
        <w:tc>
          <w:tcPr>
            <w:tcW w:w="2085" w:type="dxa"/>
            <w:tcBorders>
              <w:top w:val="nil"/>
              <w:left w:val="nil"/>
              <w:bottom w:val="single" w:sz="4" w:space="0" w:color="auto"/>
              <w:right w:val="single" w:sz="4" w:space="0" w:color="auto"/>
            </w:tcBorders>
            <w:shd w:val="clear" w:color="auto" w:fill="auto"/>
            <w:noWrap/>
            <w:vAlign w:val="center"/>
            <w:hideMark/>
          </w:tcPr>
          <w:p w:rsidR="003002DC" w:rsidRPr="008D4291" w:rsidRDefault="003002DC" w:rsidP="00096F52">
            <w:pPr>
              <w:widowControl/>
              <w:jc w:val="left"/>
              <w:rPr>
                <w:rFonts w:ascii="宋体" w:eastAsia="宋体" w:hAnsi="宋体" w:cs="宋体"/>
                <w:kern w:val="0"/>
                <w:sz w:val="22"/>
              </w:rPr>
            </w:pPr>
            <w:r w:rsidRPr="008D4291">
              <w:rPr>
                <w:rFonts w:ascii="宋体" w:eastAsia="宋体" w:hAnsi="宋体" w:cs="宋体" w:hint="eastAsia"/>
                <w:kern w:val="0"/>
                <w:sz w:val="22"/>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1</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服务器</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A02010104</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2</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台式计算机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A02010105</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Cs w:val="21"/>
              </w:rPr>
            </w:pP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便携式计算机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A02010108</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Cs w:val="21"/>
              </w:rPr>
            </w:pP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4</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A3</w:t>
            </w:r>
            <w:r w:rsidRPr="008D4291">
              <w:rPr>
                <w:rFonts w:ascii="方正仿宋_GBK" w:eastAsia="方正仿宋_GBK" w:hAnsi="Times New Roman" w:cs="Times New Roman" w:hint="eastAsia"/>
                <w:kern w:val="0"/>
                <w:sz w:val="28"/>
                <w:szCs w:val="28"/>
              </w:rPr>
              <w:t>黑白打印机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A02021001</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5</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A3</w:t>
            </w:r>
            <w:r w:rsidRPr="008D4291">
              <w:rPr>
                <w:rFonts w:ascii="方正仿宋_GBK" w:eastAsia="方正仿宋_GBK" w:hAnsi="Times New Roman" w:cs="Times New Roman" w:hint="eastAsia"/>
                <w:kern w:val="0"/>
                <w:sz w:val="28"/>
                <w:szCs w:val="28"/>
              </w:rPr>
              <w:t>彩色打印机</w:t>
            </w:r>
            <w:r w:rsidRPr="008D4291">
              <w:rPr>
                <w:rFonts w:ascii="Times New Roman" w:eastAsia="宋体" w:hAnsi="Times New Roman" w:cs="Times New Roman"/>
                <w:kern w:val="0"/>
                <w:sz w:val="28"/>
                <w:szCs w:val="28"/>
              </w:rPr>
              <w:t xml:space="preserve"> </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A02021002</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6</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A4</w:t>
            </w:r>
            <w:r w:rsidRPr="008D4291">
              <w:rPr>
                <w:rFonts w:ascii="方正仿宋_GBK" w:eastAsia="方正仿宋_GBK" w:hAnsi="Times New Roman" w:cs="Times New Roman" w:hint="eastAsia"/>
                <w:kern w:val="0"/>
                <w:sz w:val="28"/>
                <w:szCs w:val="28"/>
              </w:rPr>
              <w:t>黑白打印机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A02021003</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7</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A4</w:t>
            </w:r>
            <w:r w:rsidRPr="008D4291">
              <w:rPr>
                <w:rFonts w:ascii="方正仿宋_GBK" w:eastAsia="方正仿宋_GBK" w:hAnsi="Times New Roman" w:cs="Times New Roman" w:hint="eastAsia"/>
                <w:kern w:val="0"/>
                <w:sz w:val="28"/>
                <w:szCs w:val="28"/>
              </w:rPr>
              <w:t>彩色打印机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A02021004</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8</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3D</w:t>
            </w:r>
            <w:r w:rsidRPr="008D4291">
              <w:rPr>
                <w:rFonts w:ascii="方正仿宋_GBK" w:eastAsia="方正仿宋_GBK" w:hAnsi="Times New Roman" w:cs="Times New Roman" w:hint="eastAsia"/>
                <w:kern w:val="0"/>
                <w:sz w:val="28"/>
                <w:szCs w:val="28"/>
              </w:rPr>
              <w:t>打印机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A02021005</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9</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票据打印机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A02021006</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1</w:t>
            </w:r>
            <w:r>
              <w:rPr>
                <w:rFonts w:ascii="Times New Roman" w:eastAsia="宋体" w:hAnsi="Times New Roman" w:cs="Times New Roman" w:hint="eastAsia"/>
                <w:kern w:val="0"/>
                <w:sz w:val="28"/>
                <w:szCs w:val="28"/>
              </w:rPr>
              <w:t>0</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条码打印机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A02021007</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1</w:t>
            </w:r>
            <w:r>
              <w:rPr>
                <w:rFonts w:ascii="Times New Roman" w:eastAsia="宋体" w:hAnsi="Times New Roman" w:cs="Times New Roman" w:hint="eastAsia"/>
                <w:kern w:val="0"/>
                <w:sz w:val="28"/>
                <w:szCs w:val="28"/>
              </w:rPr>
              <w:t>1</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地址打印机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A02021008</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1</w:t>
            </w:r>
            <w:r>
              <w:rPr>
                <w:rFonts w:ascii="Times New Roman" w:eastAsia="宋体" w:hAnsi="Times New Roman" w:cs="Times New Roman" w:hint="eastAsia"/>
                <w:kern w:val="0"/>
                <w:sz w:val="28"/>
                <w:szCs w:val="28"/>
              </w:rPr>
              <w:t>2</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其他打印机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A02021099</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1</w:t>
            </w:r>
            <w:r>
              <w:rPr>
                <w:rFonts w:ascii="Times New Roman" w:eastAsia="宋体" w:hAnsi="Times New Roman" w:cs="Times New Roman" w:hint="eastAsia"/>
                <w:kern w:val="0"/>
                <w:sz w:val="28"/>
                <w:szCs w:val="28"/>
              </w:rPr>
              <w:t>3</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液晶显示器</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A02021104</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1</w:t>
            </w:r>
            <w:r>
              <w:rPr>
                <w:rFonts w:ascii="Times New Roman" w:eastAsia="宋体" w:hAnsi="Times New Roman" w:cs="Times New Roman" w:hint="eastAsia"/>
                <w:kern w:val="0"/>
                <w:sz w:val="28"/>
                <w:szCs w:val="28"/>
              </w:rPr>
              <w:t>4</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扫描仪</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A02021118</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lastRenderedPageBreak/>
              <w:t>1</w:t>
            </w:r>
            <w:r>
              <w:rPr>
                <w:rFonts w:ascii="Times New Roman" w:eastAsia="宋体" w:hAnsi="Times New Roman" w:cs="Times New Roman" w:hint="eastAsia"/>
                <w:kern w:val="0"/>
                <w:sz w:val="28"/>
                <w:szCs w:val="28"/>
              </w:rPr>
              <w:t>5</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基础软件</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A08060301</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317"/>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1</w:t>
            </w:r>
            <w:r>
              <w:rPr>
                <w:rFonts w:ascii="Times New Roman" w:eastAsia="宋体" w:hAnsi="Times New Roman" w:cs="Times New Roman" w:hint="eastAsia"/>
                <w:kern w:val="0"/>
                <w:sz w:val="28"/>
                <w:szCs w:val="28"/>
              </w:rPr>
              <w:t>6</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支撑软件</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A08060302</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left"/>
              <w:rPr>
                <w:rFonts w:ascii="方正仿宋_GBK" w:eastAsia="方正仿宋_GBK" w:hAnsi="宋体" w:cs="宋体"/>
                <w:kern w:val="0"/>
                <w:szCs w:val="21"/>
              </w:rPr>
            </w:pPr>
            <w:r w:rsidRPr="008D4291">
              <w:rPr>
                <w:rFonts w:ascii="方正仿宋_GBK" w:eastAsia="方正仿宋_GBK" w:hAnsi="宋体" w:cs="宋体" w:hint="eastAsia"/>
                <w:kern w:val="0"/>
                <w:szCs w:val="21"/>
              </w:rPr>
              <w:t>该品目中的信息安全软件为集采目录，包括基础和平台类安全软件、数据安全软件、网络与边界安全软件、专用安全软件、安全测试评估软件、安全应用软件、安全支撑软件、安全管理软件、其他信息安全软件</w:t>
            </w:r>
          </w:p>
        </w:tc>
      </w:tr>
      <w:tr w:rsidR="003002DC" w:rsidRPr="008D4291" w:rsidTr="00096F52">
        <w:trPr>
          <w:trHeight w:val="827"/>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17</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应用软件</w:t>
            </w:r>
            <w:r w:rsidRPr="008D4291">
              <w:rPr>
                <w:rFonts w:ascii="Times New Roman" w:eastAsia="方正仿宋_GBK" w:hAnsi="Times New Roman" w:cs="Times New Roman"/>
                <w:kern w:val="0"/>
                <w:sz w:val="28"/>
                <w:szCs w:val="28"/>
              </w:rPr>
              <w:t xml:space="preserve"> </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A08060303</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left"/>
              <w:rPr>
                <w:rFonts w:ascii="方正仿宋_GBK" w:eastAsia="方正仿宋_GBK" w:hAnsi="宋体" w:cs="宋体"/>
                <w:kern w:val="0"/>
                <w:szCs w:val="21"/>
              </w:rPr>
            </w:pPr>
            <w:r w:rsidRPr="008D4291">
              <w:rPr>
                <w:rFonts w:ascii="方正仿宋_GBK" w:eastAsia="方正仿宋_GBK" w:hAnsi="宋体" w:cs="宋体" w:hint="eastAsia"/>
                <w:kern w:val="0"/>
                <w:szCs w:val="21"/>
              </w:rPr>
              <w:t>该品目中的信息安全软件为集采目录，包括基础和平台类安全软件、数据安全软件、网络与边界安全软件、专用安全软件、安全测试评估软件、安全应用软件、安全支撑软件、安全管理软件、其他信息安全软件</w:t>
            </w:r>
          </w:p>
        </w:tc>
      </w:tr>
      <w:tr w:rsidR="003002DC" w:rsidRPr="008D4291" w:rsidTr="00096F52">
        <w:trPr>
          <w:trHeight w:val="1907"/>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18</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其他计算机软件</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A08060399</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left"/>
              <w:rPr>
                <w:rFonts w:ascii="方正仿宋_GBK" w:eastAsia="方正仿宋_GBK" w:hAnsi="宋体" w:cs="宋体"/>
                <w:kern w:val="0"/>
                <w:szCs w:val="21"/>
              </w:rPr>
            </w:pPr>
            <w:r w:rsidRPr="008D4291">
              <w:rPr>
                <w:rFonts w:ascii="方正仿宋_GBK" w:eastAsia="方正仿宋_GBK" w:hAnsi="宋体" w:cs="宋体" w:hint="eastAsia"/>
                <w:kern w:val="0"/>
                <w:szCs w:val="21"/>
              </w:rPr>
              <w:t>该品目中的信息安全软件为集采目录，包括基础和平台类安全软件、数据安全软件、网络与边界安全软件、专用安全软件、安全测试评估软件、安全应用软件、安全支撑软件、安全管理软件、其他信息安全软件</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19</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复印机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A02020100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20</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投影仪</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A02020200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21</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多功能一体机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A02020400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2</w:t>
            </w:r>
            <w:r>
              <w:rPr>
                <w:rFonts w:ascii="Times New Roman" w:eastAsia="宋体" w:hAnsi="Times New Roman" w:cs="Times New Roman" w:hint="eastAsia"/>
                <w:kern w:val="0"/>
                <w:sz w:val="28"/>
                <w:szCs w:val="28"/>
              </w:rPr>
              <w:t>2</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LED </w:t>
            </w:r>
            <w:r w:rsidRPr="008D4291">
              <w:rPr>
                <w:rFonts w:ascii="方正仿宋_GBK" w:eastAsia="方正仿宋_GBK" w:hAnsi="Times New Roman" w:cs="Times New Roman" w:hint="eastAsia"/>
                <w:kern w:val="0"/>
                <w:sz w:val="28"/>
                <w:szCs w:val="28"/>
              </w:rPr>
              <w:t>显示屏</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A02021103</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2</w:t>
            </w:r>
            <w:r>
              <w:rPr>
                <w:rFonts w:ascii="Times New Roman" w:eastAsia="宋体" w:hAnsi="Times New Roman" w:cs="Times New Roman" w:hint="eastAsia"/>
                <w:kern w:val="0"/>
                <w:sz w:val="28"/>
                <w:szCs w:val="28"/>
              </w:rPr>
              <w:t>3</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触控一体机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A02020800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2</w:t>
            </w:r>
            <w:r>
              <w:rPr>
                <w:rFonts w:ascii="Times New Roman" w:eastAsia="宋体" w:hAnsi="Times New Roman" w:cs="Times New Roman" w:hint="eastAsia"/>
                <w:kern w:val="0"/>
                <w:sz w:val="28"/>
                <w:szCs w:val="28"/>
              </w:rPr>
              <w:t>4</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碎纸机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A02021301</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2</w:t>
            </w:r>
            <w:r>
              <w:rPr>
                <w:rFonts w:ascii="Times New Roman" w:eastAsia="宋体" w:hAnsi="Times New Roman" w:cs="Times New Roman" w:hint="eastAsia"/>
                <w:kern w:val="0"/>
                <w:sz w:val="28"/>
                <w:szCs w:val="28"/>
              </w:rPr>
              <w:t>5</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乘用车</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A02030500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2</w:t>
            </w:r>
            <w:r>
              <w:rPr>
                <w:rFonts w:ascii="Times New Roman" w:eastAsia="宋体" w:hAnsi="Times New Roman" w:cs="Times New Roman" w:hint="eastAsia"/>
                <w:kern w:val="0"/>
                <w:sz w:val="28"/>
                <w:szCs w:val="28"/>
              </w:rPr>
              <w:t>6</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电梯</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A02051227</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　</w:t>
            </w:r>
          </w:p>
        </w:tc>
      </w:tr>
      <w:tr w:rsidR="003002DC" w:rsidRPr="008D4291" w:rsidTr="00096F52">
        <w:trPr>
          <w:trHeight w:val="35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lastRenderedPageBreak/>
              <w:t>27</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不间断电源（</w:t>
            </w:r>
            <w:r w:rsidRPr="008D4291">
              <w:rPr>
                <w:rFonts w:ascii="Times New Roman" w:eastAsia="方正仿宋_GBK" w:hAnsi="Times New Roman" w:cs="Times New Roman"/>
                <w:kern w:val="0"/>
                <w:sz w:val="28"/>
                <w:szCs w:val="28"/>
              </w:rPr>
              <w:t>UPS</w:t>
            </w:r>
            <w:r w:rsidRPr="008D4291">
              <w:rPr>
                <w:rFonts w:ascii="方正仿宋_GBK" w:eastAsia="方正仿宋_GBK" w:hAnsi="宋体" w:cs="宋体" w:hint="eastAsia"/>
                <w:kern w:val="0"/>
                <w:sz w:val="28"/>
                <w:szCs w:val="28"/>
              </w:rPr>
              <w:t>）</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A02061504</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28</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空调机</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A02061804</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29</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家具</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A05010000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3</w:t>
            </w:r>
            <w:r>
              <w:rPr>
                <w:rFonts w:ascii="Times New Roman" w:eastAsia="宋体" w:hAnsi="Times New Roman" w:cs="Times New Roman" w:hint="eastAsia"/>
                <w:kern w:val="0"/>
                <w:sz w:val="28"/>
                <w:szCs w:val="28"/>
              </w:rPr>
              <w:t>0</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用具</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A05020000</w:t>
            </w:r>
          </w:p>
        </w:tc>
        <w:tc>
          <w:tcPr>
            <w:tcW w:w="2085" w:type="dxa"/>
            <w:tcBorders>
              <w:top w:val="nil"/>
              <w:left w:val="nil"/>
              <w:bottom w:val="single" w:sz="4" w:space="0" w:color="auto"/>
              <w:right w:val="single" w:sz="4" w:space="0" w:color="auto"/>
            </w:tcBorders>
            <w:shd w:val="clear" w:color="auto" w:fill="auto"/>
            <w:noWrap/>
            <w:vAlign w:val="center"/>
            <w:hideMark/>
          </w:tcPr>
          <w:p w:rsidR="003002DC" w:rsidRPr="008D4291" w:rsidRDefault="003002DC" w:rsidP="00096F52">
            <w:pPr>
              <w:widowControl/>
              <w:spacing w:line="240" w:lineRule="exact"/>
              <w:jc w:val="left"/>
              <w:rPr>
                <w:rFonts w:ascii="宋体" w:eastAsia="宋体" w:hAnsi="宋体" w:cs="宋体"/>
                <w:kern w:val="0"/>
                <w:sz w:val="22"/>
              </w:rPr>
            </w:pPr>
            <w:r w:rsidRPr="008D4291">
              <w:rPr>
                <w:rFonts w:ascii="宋体" w:eastAsia="宋体" w:hAnsi="宋体" w:cs="宋体" w:hint="eastAsia"/>
                <w:kern w:val="0"/>
                <w:sz w:val="22"/>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3</w:t>
            </w:r>
            <w:r>
              <w:rPr>
                <w:rFonts w:ascii="Times New Roman" w:eastAsia="宋体" w:hAnsi="Times New Roman" w:cs="Times New Roman" w:hint="eastAsia"/>
                <w:kern w:val="0"/>
                <w:sz w:val="28"/>
                <w:szCs w:val="28"/>
              </w:rPr>
              <w:t>1</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复印纸</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A05040101</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6986" w:type="dxa"/>
            <w:gridSpan w:val="3"/>
            <w:tcBorders>
              <w:top w:val="single" w:sz="4" w:space="0" w:color="auto"/>
              <w:left w:val="single" w:sz="4" w:space="0" w:color="auto"/>
              <w:bottom w:val="single" w:sz="4" w:space="0" w:color="auto"/>
              <w:right w:val="nil"/>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C </w:t>
            </w:r>
            <w:r w:rsidRPr="008D4291">
              <w:rPr>
                <w:rFonts w:ascii="方正仿宋_GBK" w:eastAsia="方正仿宋_GBK" w:hAnsi="Times New Roman" w:cs="Times New Roman" w:hint="eastAsia"/>
                <w:kern w:val="0"/>
                <w:sz w:val="28"/>
                <w:szCs w:val="28"/>
              </w:rPr>
              <w:t>服务类</w:t>
            </w:r>
          </w:p>
        </w:tc>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3002DC" w:rsidRPr="008D4291" w:rsidRDefault="003002DC" w:rsidP="00096F52">
            <w:pPr>
              <w:widowControl/>
              <w:spacing w:line="240" w:lineRule="exact"/>
              <w:jc w:val="left"/>
              <w:rPr>
                <w:rFonts w:ascii="宋体" w:eastAsia="宋体" w:hAnsi="宋体" w:cs="宋体"/>
                <w:kern w:val="0"/>
                <w:sz w:val="22"/>
              </w:rPr>
            </w:pPr>
            <w:r w:rsidRPr="008D4291">
              <w:rPr>
                <w:rFonts w:ascii="宋体" w:eastAsia="宋体" w:hAnsi="宋体" w:cs="宋体" w:hint="eastAsia"/>
                <w:kern w:val="0"/>
                <w:sz w:val="22"/>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3</w:t>
            </w:r>
            <w:r>
              <w:rPr>
                <w:rFonts w:ascii="Times New Roman" w:eastAsia="宋体" w:hAnsi="Times New Roman" w:cs="Times New Roman" w:hint="eastAsia"/>
                <w:kern w:val="0"/>
                <w:sz w:val="28"/>
                <w:szCs w:val="28"/>
              </w:rPr>
              <w:t>2</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网络接入服务</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C17010200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　</w:t>
            </w:r>
          </w:p>
        </w:tc>
      </w:tr>
      <w:tr w:rsidR="003002DC" w:rsidRPr="008D4291" w:rsidTr="00096F52">
        <w:trPr>
          <w:trHeight w:val="35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3</w:t>
            </w:r>
            <w:r>
              <w:rPr>
                <w:rFonts w:ascii="Times New Roman" w:eastAsia="宋体" w:hAnsi="Times New Roman" w:cs="Times New Roman" w:hint="eastAsia"/>
                <w:kern w:val="0"/>
                <w:sz w:val="28"/>
                <w:szCs w:val="28"/>
              </w:rPr>
              <w:t>3</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车辆维修和保养服务</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C23120301</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35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3</w:t>
            </w:r>
            <w:r>
              <w:rPr>
                <w:rFonts w:ascii="Times New Roman" w:eastAsia="宋体" w:hAnsi="Times New Roman" w:cs="Times New Roman" w:hint="eastAsia"/>
                <w:kern w:val="0"/>
                <w:sz w:val="28"/>
                <w:szCs w:val="28"/>
              </w:rPr>
              <w:t>4</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车辆加油、添加燃料服务</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C23120302</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3</w:t>
            </w:r>
            <w:r>
              <w:rPr>
                <w:rFonts w:ascii="Times New Roman" w:eastAsia="宋体" w:hAnsi="Times New Roman" w:cs="Times New Roman" w:hint="eastAsia"/>
                <w:kern w:val="0"/>
                <w:sz w:val="28"/>
                <w:szCs w:val="28"/>
              </w:rPr>
              <w:t>5</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印刷服务</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C23090100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 xml:space="preserve">　</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3</w:t>
            </w:r>
            <w:r>
              <w:rPr>
                <w:rFonts w:ascii="Times New Roman" w:eastAsia="宋体" w:hAnsi="Times New Roman" w:cs="Times New Roman" w:hint="eastAsia"/>
                <w:kern w:val="0"/>
                <w:sz w:val="28"/>
                <w:szCs w:val="28"/>
              </w:rPr>
              <w:t>6</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物业管理服务</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C21040000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　</w:t>
            </w:r>
          </w:p>
        </w:tc>
      </w:tr>
      <w:tr w:rsidR="003002DC" w:rsidRPr="008D4291" w:rsidTr="00096F52">
        <w:trPr>
          <w:trHeight w:val="410"/>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37</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r w:rsidRPr="008D4291">
              <w:rPr>
                <w:rFonts w:ascii="方正仿宋_GBK" w:eastAsia="方正仿宋_GBK" w:hAnsi="宋体" w:cs="宋体" w:hint="eastAsia"/>
                <w:kern w:val="0"/>
                <w:sz w:val="28"/>
                <w:szCs w:val="28"/>
              </w:rPr>
              <w:t>财产保险服务</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C18040102</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spacing w:line="240" w:lineRule="exact"/>
              <w:jc w:val="left"/>
              <w:rPr>
                <w:rFonts w:ascii="方正仿宋_GBK" w:eastAsia="方正仿宋_GBK" w:hAnsi="宋体" w:cs="宋体"/>
                <w:kern w:val="0"/>
                <w:szCs w:val="21"/>
              </w:rPr>
            </w:pPr>
            <w:r w:rsidRPr="008D4291">
              <w:rPr>
                <w:rFonts w:ascii="方正仿宋_GBK" w:eastAsia="方正仿宋_GBK" w:hAnsi="宋体" w:cs="宋体" w:hint="eastAsia"/>
                <w:kern w:val="0"/>
                <w:szCs w:val="21"/>
              </w:rPr>
              <w:t>财产保险服务中的机动车保险服务</w:t>
            </w:r>
          </w:p>
        </w:tc>
      </w:tr>
      <w:tr w:rsidR="003002DC" w:rsidRPr="008D4291" w:rsidTr="00096F52">
        <w:trPr>
          <w:trHeight w:val="179"/>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3002DC" w:rsidRPr="008D4291" w:rsidRDefault="003002DC" w:rsidP="003002DC">
            <w:pPr>
              <w:widowControl/>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38</w:t>
            </w:r>
          </w:p>
        </w:tc>
        <w:tc>
          <w:tcPr>
            <w:tcW w:w="2562"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方正仿宋_GBK" w:eastAsia="方正仿宋_GBK" w:hAnsi="宋体" w:cs="宋体"/>
                <w:kern w:val="0"/>
                <w:sz w:val="28"/>
                <w:szCs w:val="28"/>
              </w:rPr>
            </w:pPr>
            <w:proofErr w:type="gramStart"/>
            <w:r w:rsidRPr="008D4291">
              <w:rPr>
                <w:rFonts w:ascii="方正仿宋_GBK" w:eastAsia="方正仿宋_GBK" w:hAnsi="宋体" w:cs="宋体" w:hint="eastAsia"/>
                <w:kern w:val="0"/>
                <w:sz w:val="28"/>
                <w:szCs w:val="28"/>
              </w:rPr>
              <w:t>云计算</w:t>
            </w:r>
            <w:proofErr w:type="gramEnd"/>
            <w:r w:rsidRPr="008D4291">
              <w:rPr>
                <w:rFonts w:ascii="方正仿宋_GBK" w:eastAsia="方正仿宋_GBK" w:hAnsi="宋体" w:cs="宋体" w:hint="eastAsia"/>
                <w:kern w:val="0"/>
                <w:sz w:val="28"/>
                <w:szCs w:val="28"/>
              </w:rPr>
              <w:t>服务</w:t>
            </w:r>
          </w:p>
        </w:tc>
        <w:tc>
          <w:tcPr>
            <w:tcW w:w="3066"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C16040000</w:t>
            </w:r>
          </w:p>
        </w:tc>
        <w:tc>
          <w:tcPr>
            <w:tcW w:w="2085" w:type="dxa"/>
            <w:tcBorders>
              <w:top w:val="nil"/>
              <w:left w:val="nil"/>
              <w:bottom w:val="single" w:sz="4" w:space="0" w:color="auto"/>
              <w:right w:val="single" w:sz="4" w:space="0" w:color="auto"/>
            </w:tcBorders>
            <w:shd w:val="clear" w:color="auto" w:fill="auto"/>
            <w:vAlign w:val="center"/>
            <w:hideMark/>
          </w:tcPr>
          <w:p w:rsidR="003002DC" w:rsidRPr="008D4291" w:rsidRDefault="003002DC" w:rsidP="00096F52">
            <w:pPr>
              <w:widowControl/>
              <w:jc w:val="center"/>
              <w:rPr>
                <w:rFonts w:ascii="Times New Roman" w:eastAsia="宋体" w:hAnsi="Times New Roman" w:cs="Times New Roman"/>
                <w:kern w:val="0"/>
                <w:sz w:val="28"/>
                <w:szCs w:val="28"/>
              </w:rPr>
            </w:pPr>
            <w:r w:rsidRPr="008D4291">
              <w:rPr>
                <w:rFonts w:ascii="Times New Roman" w:eastAsia="宋体" w:hAnsi="Times New Roman" w:cs="Times New Roman"/>
                <w:kern w:val="0"/>
                <w:sz w:val="28"/>
                <w:szCs w:val="28"/>
              </w:rPr>
              <w:t xml:space="preserve">　</w:t>
            </w:r>
          </w:p>
        </w:tc>
      </w:tr>
    </w:tbl>
    <w:p w:rsidR="003002DC" w:rsidRPr="008D4291" w:rsidRDefault="003002DC" w:rsidP="003002DC">
      <w:pPr>
        <w:spacing w:line="400" w:lineRule="exact"/>
        <w:ind w:firstLineChars="200" w:firstLine="562"/>
        <w:rPr>
          <w:rFonts w:ascii="Times New Roman" w:eastAsia="方正仿宋_GBK" w:hAnsi="Times New Roman" w:cs="Times New Roman"/>
          <w:b/>
          <w:sz w:val="28"/>
          <w:szCs w:val="28"/>
        </w:rPr>
      </w:pPr>
    </w:p>
    <w:p w:rsidR="003002DC" w:rsidRPr="008D4291" w:rsidRDefault="003002DC" w:rsidP="003002DC">
      <w:pPr>
        <w:spacing w:line="400" w:lineRule="exact"/>
        <w:ind w:firstLineChars="200" w:firstLine="562"/>
        <w:rPr>
          <w:rFonts w:ascii="Times New Roman" w:eastAsia="方正仿宋_GBK" w:hAnsi="Times New Roman" w:cs="Times New Roman"/>
          <w:b/>
          <w:sz w:val="28"/>
          <w:szCs w:val="28"/>
        </w:rPr>
      </w:pPr>
      <w:r w:rsidRPr="008D4291">
        <w:rPr>
          <w:rFonts w:ascii="Times New Roman" w:eastAsia="方正仿宋_GBK" w:hAnsi="Times New Roman" w:cs="Times New Roman" w:hint="eastAsia"/>
          <w:b/>
          <w:sz w:val="28"/>
          <w:szCs w:val="28"/>
        </w:rPr>
        <w:t>注：</w:t>
      </w:r>
    </w:p>
    <w:p w:rsidR="003002DC" w:rsidRPr="008D4291" w:rsidRDefault="003002DC" w:rsidP="003002DC">
      <w:pPr>
        <w:spacing w:line="400" w:lineRule="exact"/>
        <w:ind w:firstLineChars="200" w:firstLine="560"/>
        <w:rPr>
          <w:rFonts w:ascii="Times New Roman" w:eastAsia="方正仿宋_GBK" w:hAnsi="Times New Roman" w:cs="Times New Roman"/>
          <w:sz w:val="28"/>
          <w:szCs w:val="28"/>
        </w:rPr>
      </w:pPr>
      <w:r w:rsidRPr="008D4291">
        <w:rPr>
          <w:rFonts w:ascii="Times New Roman" w:eastAsia="方正仿宋_GBK" w:hAnsi="Times New Roman" w:cs="Times New Roman" w:hint="eastAsia"/>
          <w:sz w:val="28"/>
          <w:szCs w:val="28"/>
        </w:rPr>
        <w:t>1</w:t>
      </w:r>
      <w:r w:rsidRPr="008D4291">
        <w:rPr>
          <w:rFonts w:ascii="Times New Roman" w:eastAsia="方正仿宋_GBK" w:hAnsi="Times New Roman" w:cs="Times New Roman" w:hint="eastAsia"/>
          <w:sz w:val="28"/>
          <w:szCs w:val="28"/>
        </w:rPr>
        <w:t>、表中所列品目不包括高校、科研机构所采购的科研仪器设备。</w:t>
      </w:r>
    </w:p>
    <w:p w:rsidR="003002DC" w:rsidRPr="008D4291" w:rsidRDefault="003002DC" w:rsidP="003002DC">
      <w:pPr>
        <w:spacing w:line="400" w:lineRule="exact"/>
        <w:ind w:firstLineChars="200" w:firstLine="560"/>
        <w:rPr>
          <w:rFonts w:ascii="Times New Roman" w:eastAsia="方正仿宋_GBK" w:hAnsi="Times New Roman" w:cs="Times New Roman"/>
          <w:sz w:val="28"/>
          <w:szCs w:val="28"/>
        </w:rPr>
      </w:pPr>
      <w:r w:rsidRPr="008D4291">
        <w:rPr>
          <w:rFonts w:ascii="Times New Roman" w:eastAsia="方正仿宋_GBK" w:hAnsi="Times New Roman" w:cs="Times New Roman" w:hint="eastAsia"/>
          <w:sz w:val="28"/>
          <w:szCs w:val="28"/>
        </w:rPr>
        <w:t>2</w:t>
      </w:r>
      <w:r w:rsidRPr="008D4291">
        <w:rPr>
          <w:rFonts w:ascii="Times New Roman" w:eastAsia="方正仿宋_GBK" w:hAnsi="Times New Roman" w:cs="Times New Roman" w:hint="eastAsia"/>
          <w:sz w:val="28"/>
          <w:szCs w:val="28"/>
        </w:rPr>
        <w:t>、本目录的“编码”、“品目”名称对照财政部《政府采购品目分类目录》（财库〔</w:t>
      </w:r>
      <w:r w:rsidRPr="008D4291">
        <w:rPr>
          <w:rFonts w:ascii="Times New Roman" w:eastAsia="方正仿宋_GBK" w:hAnsi="Times New Roman" w:cs="Times New Roman"/>
          <w:sz w:val="28"/>
          <w:szCs w:val="28"/>
        </w:rPr>
        <w:t>20</w:t>
      </w:r>
      <w:r w:rsidRPr="008D4291">
        <w:rPr>
          <w:rFonts w:ascii="Times New Roman" w:eastAsia="方正仿宋_GBK" w:hAnsi="Times New Roman" w:cs="Times New Roman" w:hint="eastAsia"/>
          <w:sz w:val="28"/>
          <w:szCs w:val="28"/>
        </w:rPr>
        <w:t>22</w:t>
      </w:r>
      <w:r w:rsidRPr="008D4291">
        <w:rPr>
          <w:rFonts w:ascii="Times New Roman" w:eastAsia="方正仿宋_GBK" w:hAnsi="Times New Roman" w:cs="Times New Roman" w:hint="eastAsia"/>
          <w:sz w:val="28"/>
          <w:szCs w:val="28"/>
        </w:rPr>
        <w:t>〕</w:t>
      </w:r>
      <w:r w:rsidRPr="008D4291">
        <w:rPr>
          <w:rFonts w:ascii="Times New Roman" w:eastAsia="方正仿宋_GBK" w:hAnsi="Times New Roman" w:cs="Times New Roman" w:hint="eastAsia"/>
          <w:sz w:val="28"/>
          <w:szCs w:val="28"/>
        </w:rPr>
        <w:t>21</w:t>
      </w:r>
      <w:r w:rsidRPr="008D4291">
        <w:rPr>
          <w:rFonts w:ascii="Times New Roman" w:eastAsia="方正仿宋_GBK" w:hAnsi="Times New Roman" w:cs="Times New Roman" w:hint="eastAsia"/>
          <w:sz w:val="28"/>
          <w:szCs w:val="28"/>
        </w:rPr>
        <w:t>号）、《目录及标准指引》中的“编码”、“品目名称”进行调整后制定。</w:t>
      </w:r>
    </w:p>
    <w:p w:rsidR="003002DC" w:rsidRPr="008D4291" w:rsidRDefault="003002DC" w:rsidP="003002DC">
      <w:pPr>
        <w:spacing w:line="600" w:lineRule="exact"/>
        <w:ind w:firstLineChars="200" w:firstLine="640"/>
        <w:rPr>
          <w:rFonts w:ascii="方正黑体_GBK" w:eastAsia="方正黑体_GBK" w:hAnsi="Times New Roman" w:cs="Times New Roman"/>
          <w:sz w:val="32"/>
          <w:szCs w:val="20"/>
        </w:rPr>
      </w:pPr>
      <w:r w:rsidRPr="008D4291">
        <w:rPr>
          <w:rFonts w:ascii="方正黑体_GBK" w:eastAsia="方正黑体_GBK" w:hAnsi="Times New Roman" w:cs="Times New Roman" w:hint="eastAsia"/>
          <w:sz w:val="32"/>
          <w:szCs w:val="20"/>
        </w:rPr>
        <w:t>二、部门集中采购项目</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部门集中采购项目是指本部门、本系统基于业务需要有特殊要求，可以统一采购的项目。市财政局不再统一确定部</w:t>
      </w:r>
      <w:r w:rsidRPr="008D4291">
        <w:rPr>
          <w:rFonts w:ascii="Times New Roman" w:eastAsia="方正仿宋_GBK" w:hAnsi="Times New Roman" w:cs="Times New Roman" w:hint="eastAsia"/>
          <w:sz w:val="32"/>
          <w:szCs w:val="20"/>
        </w:rPr>
        <w:lastRenderedPageBreak/>
        <w:t>门集中采购项目，由各主管预算单位按照财政部印发的《政府采购品目分类目录》，结合自身行业特点，自行确定本部门的部门集中采购项目，报市财政局备案后组织实施采购。</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列入部门集中采购项目，且单次采购金额</w:t>
      </w:r>
      <w:r w:rsidRPr="008D4291">
        <w:rPr>
          <w:rFonts w:ascii="Times New Roman" w:eastAsia="方正仿宋_GBK" w:hAnsi="Times New Roman" w:cs="Times New Roman"/>
          <w:sz w:val="32"/>
          <w:szCs w:val="20"/>
        </w:rPr>
        <w:t>50</w:t>
      </w:r>
      <w:r w:rsidRPr="008D4291">
        <w:rPr>
          <w:rFonts w:ascii="Times New Roman" w:eastAsia="方正仿宋_GBK" w:hAnsi="Times New Roman" w:cs="Times New Roman" w:hint="eastAsia"/>
          <w:sz w:val="32"/>
          <w:szCs w:val="20"/>
        </w:rPr>
        <w:t>万元及以上的货物和服务类项目，单次采购金额</w:t>
      </w:r>
      <w:r w:rsidRPr="008D4291">
        <w:rPr>
          <w:rFonts w:ascii="Times New Roman" w:eastAsia="方正仿宋_GBK" w:hAnsi="Times New Roman" w:cs="Times New Roman"/>
          <w:sz w:val="32"/>
          <w:szCs w:val="20"/>
        </w:rPr>
        <w:t>100</w:t>
      </w:r>
      <w:r w:rsidRPr="008D4291">
        <w:rPr>
          <w:rFonts w:ascii="Times New Roman" w:eastAsia="方正仿宋_GBK" w:hAnsi="Times New Roman" w:cs="Times New Roman" w:hint="eastAsia"/>
          <w:sz w:val="32"/>
          <w:szCs w:val="20"/>
        </w:rPr>
        <w:t>万元及以上的工程类项目，属于部门集中采购范围，可由部门集中采购单位自行组织采购，或委托采购代理机构代理采购。</w:t>
      </w:r>
    </w:p>
    <w:p w:rsidR="003002DC" w:rsidRPr="008D4291" w:rsidRDefault="003002DC" w:rsidP="003002DC">
      <w:pPr>
        <w:spacing w:line="600" w:lineRule="exact"/>
        <w:ind w:firstLineChars="200" w:firstLine="640"/>
        <w:rPr>
          <w:rFonts w:ascii="方正黑体_GBK" w:eastAsia="方正黑体_GBK" w:hAnsi="Times New Roman" w:cs="Times New Roman"/>
          <w:sz w:val="32"/>
          <w:szCs w:val="20"/>
        </w:rPr>
      </w:pPr>
      <w:r w:rsidRPr="008D4291">
        <w:rPr>
          <w:rFonts w:ascii="方正黑体_GBK" w:eastAsia="方正黑体_GBK" w:hAnsi="Times New Roman" w:cs="Times New Roman" w:hint="eastAsia"/>
          <w:sz w:val="32"/>
          <w:szCs w:val="20"/>
        </w:rPr>
        <w:t>三、分散采购限额标准</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集中采购目录以外，且单次采购金额</w:t>
      </w:r>
      <w:r w:rsidRPr="008D4291">
        <w:rPr>
          <w:rFonts w:ascii="Times New Roman" w:eastAsia="方正仿宋_GBK" w:hAnsi="Times New Roman" w:cs="Times New Roman"/>
          <w:sz w:val="32"/>
          <w:szCs w:val="20"/>
        </w:rPr>
        <w:t>50</w:t>
      </w:r>
      <w:r w:rsidRPr="008D4291">
        <w:rPr>
          <w:rFonts w:ascii="Times New Roman" w:eastAsia="方正仿宋_GBK" w:hAnsi="Times New Roman" w:cs="Times New Roman" w:hint="eastAsia"/>
          <w:sz w:val="32"/>
          <w:szCs w:val="20"/>
        </w:rPr>
        <w:t>万元及以上的货物和服务类项目，单次采购金额</w:t>
      </w:r>
      <w:r w:rsidRPr="008D4291">
        <w:rPr>
          <w:rFonts w:ascii="Times New Roman" w:eastAsia="方正仿宋_GBK" w:hAnsi="Times New Roman" w:cs="Times New Roman"/>
          <w:sz w:val="32"/>
          <w:szCs w:val="20"/>
        </w:rPr>
        <w:t>100</w:t>
      </w:r>
      <w:r w:rsidRPr="008D4291">
        <w:rPr>
          <w:rFonts w:ascii="Times New Roman" w:eastAsia="方正仿宋_GBK" w:hAnsi="Times New Roman" w:cs="Times New Roman" w:hint="eastAsia"/>
          <w:sz w:val="32"/>
          <w:szCs w:val="20"/>
        </w:rPr>
        <w:t>万元及以上的工程类项目，采购人应按照《中华人民共和国政府采购法》及其实施条例等规定，实行分散采购。</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属于分散采购范围的采购项目，采购人可自行组织采购或者委托采购代理机构代理采购。</w:t>
      </w:r>
    </w:p>
    <w:p w:rsidR="003002DC" w:rsidRPr="008D4291" w:rsidRDefault="003002DC" w:rsidP="003002DC">
      <w:pPr>
        <w:spacing w:line="600" w:lineRule="exact"/>
        <w:ind w:firstLineChars="200" w:firstLine="640"/>
        <w:rPr>
          <w:rFonts w:ascii="方正黑体_GBK" w:eastAsia="方正黑体_GBK" w:hAnsi="Times New Roman" w:cs="Times New Roman"/>
          <w:sz w:val="32"/>
          <w:szCs w:val="20"/>
        </w:rPr>
      </w:pPr>
      <w:r w:rsidRPr="008D4291">
        <w:rPr>
          <w:rFonts w:ascii="方正黑体_GBK" w:eastAsia="方正黑体_GBK" w:hAnsi="Times New Roman" w:cs="Times New Roman" w:hint="eastAsia"/>
          <w:sz w:val="32"/>
          <w:szCs w:val="20"/>
        </w:rPr>
        <w:t>四、公开招标数额标准</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单次采购金额达到</w:t>
      </w:r>
      <w:r w:rsidR="00D05C6E">
        <w:rPr>
          <w:rFonts w:ascii="Times New Roman" w:eastAsia="方正仿宋_GBK" w:hAnsi="Times New Roman" w:cs="Times New Roman" w:hint="eastAsia"/>
          <w:sz w:val="32"/>
          <w:szCs w:val="20"/>
        </w:rPr>
        <w:t>2</w:t>
      </w:r>
      <w:r w:rsidRPr="008D4291">
        <w:rPr>
          <w:rFonts w:ascii="Times New Roman" w:eastAsia="方正仿宋_GBK" w:hAnsi="Times New Roman" w:cs="Times New Roman"/>
          <w:sz w:val="32"/>
          <w:szCs w:val="20"/>
        </w:rPr>
        <w:t>00</w:t>
      </w:r>
      <w:r w:rsidRPr="008D4291">
        <w:rPr>
          <w:rFonts w:ascii="Times New Roman" w:eastAsia="方正仿宋_GBK" w:hAnsi="Times New Roman" w:cs="Times New Roman" w:hint="eastAsia"/>
          <w:sz w:val="32"/>
          <w:szCs w:val="20"/>
        </w:rPr>
        <w:t>万元及以上的货物和服务类采购项目应当采用公开招标方式采购。</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政府采购工程以及与工程建设有关的货物、服务公开招标数额标准按照国家有关规定执行，达到公开招标限额标准的，适用《中华人民共和国招标投标法》及其实施条例。</w:t>
      </w:r>
    </w:p>
    <w:p w:rsidR="003002DC" w:rsidRPr="008D4291" w:rsidRDefault="003002DC" w:rsidP="003002DC">
      <w:pPr>
        <w:spacing w:line="600" w:lineRule="exact"/>
        <w:ind w:firstLineChars="200" w:firstLine="640"/>
        <w:rPr>
          <w:rFonts w:ascii="方正黑体_GBK" w:eastAsia="方正黑体_GBK" w:hAnsi="Times New Roman" w:cs="Times New Roman"/>
          <w:sz w:val="32"/>
          <w:szCs w:val="20"/>
        </w:rPr>
      </w:pPr>
      <w:r w:rsidRPr="008D4291">
        <w:rPr>
          <w:rFonts w:ascii="方正黑体_GBK" w:eastAsia="方正黑体_GBK" w:hAnsi="Times New Roman" w:cs="Times New Roman" w:hint="eastAsia"/>
          <w:sz w:val="32"/>
          <w:szCs w:val="20"/>
        </w:rPr>
        <w:t>五、其他规定</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（一）集中采购目录以外，且单次采购金额</w:t>
      </w:r>
      <w:r w:rsidRPr="008D4291">
        <w:rPr>
          <w:rFonts w:ascii="Times New Roman" w:eastAsia="方正仿宋_GBK" w:hAnsi="Times New Roman" w:cs="Times New Roman"/>
          <w:sz w:val="32"/>
          <w:szCs w:val="20"/>
        </w:rPr>
        <w:t>50</w:t>
      </w:r>
      <w:r w:rsidRPr="008D4291">
        <w:rPr>
          <w:rFonts w:ascii="Times New Roman" w:eastAsia="方正仿宋_GBK" w:hAnsi="Times New Roman" w:cs="Times New Roman" w:hint="eastAsia"/>
          <w:sz w:val="32"/>
          <w:szCs w:val="20"/>
        </w:rPr>
        <w:t>万元以下的货物和服务类项目，单次采购金额</w:t>
      </w:r>
      <w:r w:rsidRPr="008D4291">
        <w:rPr>
          <w:rFonts w:ascii="Times New Roman" w:eastAsia="方正仿宋_GBK" w:hAnsi="Times New Roman" w:cs="Times New Roman"/>
          <w:sz w:val="32"/>
          <w:szCs w:val="20"/>
        </w:rPr>
        <w:t>100</w:t>
      </w:r>
      <w:r w:rsidRPr="008D4291">
        <w:rPr>
          <w:rFonts w:ascii="Times New Roman" w:eastAsia="方正仿宋_GBK" w:hAnsi="Times New Roman" w:cs="Times New Roman" w:hint="eastAsia"/>
          <w:sz w:val="32"/>
          <w:szCs w:val="20"/>
        </w:rPr>
        <w:t>万元以下的工程</w:t>
      </w:r>
      <w:r w:rsidRPr="008D4291">
        <w:rPr>
          <w:rFonts w:ascii="Times New Roman" w:eastAsia="方正仿宋_GBK" w:hAnsi="Times New Roman" w:cs="Times New Roman" w:hint="eastAsia"/>
          <w:sz w:val="32"/>
          <w:szCs w:val="20"/>
        </w:rPr>
        <w:lastRenderedPageBreak/>
        <w:t>类项目，不适用《中华人民共和国政府采购法》及其实施条例的有关规定，由采购人按照公开、公平、公正、高效廉洁的原则自行组织实施，并做好相关内控管理。</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r w:rsidRPr="008D4291">
        <w:rPr>
          <w:rFonts w:ascii="Times New Roman" w:eastAsia="方正仿宋_GBK" w:hAnsi="Times New Roman" w:cs="Times New Roman" w:hint="eastAsia"/>
          <w:sz w:val="32"/>
          <w:szCs w:val="20"/>
        </w:rPr>
        <w:t>（二）采购人可以不受行政级次、地区限制，自主选择市级和各区县的集</w:t>
      </w:r>
      <w:r w:rsidR="00EE6107">
        <w:rPr>
          <w:rFonts w:ascii="Times New Roman" w:eastAsia="方正仿宋_GBK" w:hAnsi="Times New Roman" w:cs="Times New Roman" w:hint="eastAsia"/>
          <w:sz w:val="32"/>
          <w:szCs w:val="20"/>
        </w:rPr>
        <w:t>中采购</w:t>
      </w:r>
      <w:r w:rsidRPr="008D4291">
        <w:rPr>
          <w:rFonts w:ascii="Times New Roman" w:eastAsia="方正仿宋_GBK" w:hAnsi="Times New Roman" w:cs="Times New Roman" w:hint="eastAsia"/>
          <w:sz w:val="32"/>
          <w:szCs w:val="20"/>
        </w:rPr>
        <w:t>机构代理集中采购项目。</w:t>
      </w:r>
      <w:r w:rsidR="00EE6107">
        <w:rPr>
          <w:rFonts w:ascii="Times New Roman" w:eastAsia="方正仿宋_GBK" w:hAnsi="Times New Roman" w:cs="Times New Roman" w:hint="eastAsia"/>
          <w:sz w:val="32"/>
          <w:szCs w:val="20"/>
        </w:rPr>
        <w:t>集中采购</w:t>
      </w:r>
      <w:r w:rsidRPr="008D4291">
        <w:rPr>
          <w:rFonts w:ascii="Times New Roman" w:eastAsia="方正仿宋_GBK" w:hAnsi="Times New Roman" w:cs="Times New Roman" w:hint="eastAsia"/>
          <w:sz w:val="32"/>
          <w:szCs w:val="20"/>
        </w:rPr>
        <w:t>机构可以承接不同级次、不同地区采购人的代理业务，按法定程序组织开展政府采购活动。</w:t>
      </w:r>
    </w:p>
    <w:p w:rsidR="003002DC" w:rsidRPr="008D4291" w:rsidRDefault="003002DC" w:rsidP="003002DC">
      <w:pPr>
        <w:spacing w:line="600" w:lineRule="exact"/>
        <w:ind w:firstLineChars="200" w:firstLine="640"/>
        <w:rPr>
          <w:rFonts w:ascii="Times New Roman" w:eastAsia="方正仿宋_GBK" w:hAnsi="Times New Roman" w:cs="Times New Roman"/>
          <w:sz w:val="32"/>
          <w:szCs w:val="20"/>
        </w:rPr>
      </w:pPr>
    </w:p>
    <w:p w:rsidR="003002DC" w:rsidRPr="008D4291" w:rsidRDefault="003002DC" w:rsidP="003002DC">
      <w:pPr>
        <w:rPr>
          <w:rFonts w:ascii="Times New Roman" w:eastAsia="方正仿宋_GBK" w:hAnsi="Times New Roman" w:cs="Times New Roman"/>
          <w:sz w:val="32"/>
          <w:szCs w:val="20"/>
        </w:rPr>
      </w:pPr>
    </w:p>
    <w:p w:rsidR="003002DC" w:rsidRPr="008D4291" w:rsidRDefault="003002DC" w:rsidP="003002DC">
      <w:pPr>
        <w:rPr>
          <w:rFonts w:ascii="Times New Roman" w:eastAsia="方正仿宋_GBK" w:hAnsi="Times New Roman" w:cs="Times New Roman"/>
          <w:sz w:val="32"/>
          <w:szCs w:val="20"/>
        </w:rPr>
      </w:pPr>
    </w:p>
    <w:p w:rsidR="003002DC" w:rsidRPr="008D4291" w:rsidRDefault="003002DC" w:rsidP="003002DC"/>
    <w:p w:rsidR="00BB2684" w:rsidRPr="000A04BB" w:rsidRDefault="00BB2684"/>
    <w:sectPr w:rsidR="00BB2684" w:rsidRPr="000A04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DC"/>
    <w:rsid w:val="00017009"/>
    <w:rsid w:val="00017627"/>
    <w:rsid w:val="00065059"/>
    <w:rsid w:val="000A04BB"/>
    <w:rsid w:val="00275AE0"/>
    <w:rsid w:val="002C7EEB"/>
    <w:rsid w:val="003002DC"/>
    <w:rsid w:val="00416CAE"/>
    <w:rsid w:val="005C4B0A"/>
    <w:rsid w:val="00690FED"/>
    <w:rsid w:val="006B5A88"/>
    <w:rsid w:val="006E0F2F"/>
    <w:rsid w:val="007B36F7"/>
    <w:rsid w:val="008370F0"/>
    <w:rsid w:val="008A34A5"/>
    <w:rsid w:val="008F7324"/>
    <w:rsid w:val="00917C06"/>
    <w:rsid w:val="009A3930"/>
    <w:rsid w:val="009B3D9B"/>
    <w:rsid w:val="009F60ED"/>
    <w:rsid w:val="00A24A62"/>
    <w:rsid w:val="00AE2606"/>
    <w:rsid w:val="00AE4740"/>
    <w:rsid w:val="00AF043D"/>
    <w:rsid w:val="00B37F0F"/>
    <w:rsid w:val="00B42C36"/>
    <w:rsid w:val="00BB2684"/>
    <w:rsid w:val="00C456AA"/>
    <w:rsid w:val="00C955D3"/>
    <w:rsid w:val="00CF2F8B"/>
    <w:rsid w:val="00D05C6E"/>
    <w:rsid w:val="00D31800"/>
    <w:rsid w:val="00E80D96"/>
    <w:rsid w:val="00EE6107"/>
    <w:rsid w:val="00F14DAD"/>
    <w:rsid w:val="00F50EB4"/>
    <w:rsid w:val="00F56371"/>
    <w:rsid w:val="00FB7AB9"/>
    <w:rsid w:val="00FD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3930"/>
    <w:rPr>
      <w:sz w:val="18"/>
      <w:szCs w:val="18"/>
    </w:rPr>
  </w:style>
  <w:style w:type="character" w:customStyle="1" w:styleId="Char">
    <w:name w:val="批注框文本 Char"/>
    <w:basedOn w:val="a0"/>
    <w:link w:val="a3"/>
    <w:uiPriority w:val="99"/>
    <w:semiHidden/>
    <w:rsid w:val="009A39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3930"/>
    <w:rPr>
      <w:sz w:val="18"/>
      <w:szCs w:val="18"/>
    </w:rPr>
  </w:style>
  <w:style w:type="character" w:customStyle="1" w:styleId="Char">
    <w:name w:val="批注框文本 Char"/>
    <w:basedOn w:val="a0"/>
    <w:link w:val="a3"/>
    <w:uiPriority w:val="99"/>
    <w:semiHidden/>
    <w:rsid w:val="009A39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1356</TotalTime>
  <Pages>7</Pages>
  <Words>457</Words>
  <Characters>2607</Characters>
  <Application>Microsoft Office Word</Application>
  <DocSecurity>0</DocSecurity>
  <Lines>21</Lines>
  <Paragraphs>6</Paragraphs>
  <ScaleCrop>false</ScaleCrop>
  <Company>微软中国</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熊艳娟:协办处内多人流转</dc:creator>
  <cp:keywords/>
  <dc:description/>
  <cp:lastModifiedBy>熊艳娟:协办处内多人流转</cp:lastModifiedBy>
  <cp:revision>6</cp:revision>
  <cp:lastPrinted>2023-10-11T08:47:00Z</cp:lastPrinted>
  <dcterms:created xsi:type="dcterms:W3CDTF">2023-10-11T08:11:00Z</dcterms:created>
  <dcterms:modified xsi:type="dcterms:W3CDTF">2023-10-13T01:13:00Z</dcterms:modified>
</cp:coreProperties>
</file>