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outlineLvl w:val="9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  <w:highlight w:val="none"/>
          <w:lang w:val="en-US" w:eastAsia="zh-CN" w:bidi="ar"/>
        </w:rPr>
        <w:t>“新时代国企减债融资（DRF）协同民企共同高质量发展课题”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default" w:ascii="Times New Roman" w:hAnsi="Times New Roman" w:eastAsia="仿宋" w:cs="Times New Roman"/>
          <w:b/>
          <w:bCs/>
          <w:snapToGrid w:val="0"/>
          <w:color w:val="000000"/>
          <w:spacing w:val="-3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仿宋" w:cs="Times New Roman"/>
          <w:b/>
          <w:bCs/>
          <w:snapToGrid w:val="0"/>
          <w:color w:val="000000"/>
          <w:spacing w:val="-3"/>
          <w:kern w:val="0"/>
          <w:sz w:val="28"/>
          <w:szCs w:val="28"/>
          <w:lang w:val="en-US" w:eastAsia="zh-CN"/>
        </w:rPr>
        <w:t>营收资管（RCM</w:t>
      </w:r>
      <w:r>
        <w:rPr>
          <w:rFonts w:hint="eastAsia" w:ascii="Times New Roman" w:hAnsi="Times New Roman" w:eastAsia="仿宋" w:cs="Times New Roman"/>
          <w:b/>
          <w:bCs/>
          <w:snapToGrid w:val="0"/>
          <w:color w:val="000000"/>
          <w:spacing w:val="-3"/>
          <w:kern w:val="0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snapToGrid w:val="0"/>
          <w:color w:val="000000"/>
          <w:spacing w:val="-3"/>
          <w:kern w:val="0"/>
          <w:sz w:val="28"/>
          <w:szCs w:val="28"/>
          <w:lang w:eastAsia="en-US"/>
        </w:rPr>
        <w:t>项目申请表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（GJDRF-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val="en-US" w:eastAsia="zh-CN"/>
        </w:rPr>
        <w:t>RCM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-</w:t>
      </w:r>
      <w:r>
        <w:rPr>
          <w:rFonts w:hint="eastAsia" w:ascii="Times New Roman" w:hAnsi="Times New Roman" w:eastAsia="仿宋" w:cs="Times New Roman"/>
          <w:spacing w:val="-2"/>
          <w:sz w:val="24"/>
          <w:szCs w:val="24"/>
          <w:lang w:eastAsia="zh-CN"/>
        </w:rPr>
        <w:t>20231204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）</w:t>
      </w:r>
    </w:p>
    <w:tbl>
      <w:tblPr>
        <w:tblStyle w:val="4"/>
        <w:tblW w:w="97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3197"/>
        <w:gridCol w:w="1268"/>
        <w:gridCol w:w="1787"/>
        <w:gridCol w:w="18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740" w:type="dxa"/>
            <w:gridSpan w:val="5"/>
            <w:tcBorders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en-US" w:bidi="ar-SA"/>
              </w:rPr>
              <w:t>一、客户基本信息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"/>
                <w:kern w:val="0"/>
                <w:sz w:val="24"/>
                <w:szCs w:val="24"/>
                <w:lang w:val="en-US" w:eastAsia="en-US" w:bidi="ar-SA"/>
              </w:rPr>
              <w:t>客户全称</w:t>
            </w:r>
          </w:p>
        </w:tc>
        <w:tc>
          <w:tcPr>
            <w:tcW w:w="31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"/>
                <w:kern w:val="0"/>
                <w:sz w:val="24"/>
                <w:szCs w:val="24"/>
                <w:lang w:val="en-US" w:eastAsia="en-US" w:bidi="ar-SA"/>
              </w:rPr>
              <w:t>登记证号码</w:t>
            </w:r>
          </w:p>
        </w:tc>
        <w:tc>
          <w:tcPr>
            <w:tcW w:w="3618" w:type="dxa"/>
            <w:gridSpan w:val="2"/>
            <w:tcBorders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"/>
                <w:kern w:val="0"/>
                <w:sz w:val="24"/>
                <w:szCs w:val="24"/>
                <w:lang w:val="en-US" w:eastAsia="en-US" w:bidi="ar-SA"/>
              </w:rPr>
              <w:t>企业成立时间</w:t>
            </w:r>
          </w:p>
        </w:tc>
        <w:tc>
          <w:tcPr>
            <w:tcW w:w="31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"/>
                <w:kern w:val="0"/>
                <w:sz w:val="24"/>
                <w:szCs w:val="24"/>
                <w:lang w:val="en-US" w:eastAsia="en-US" w:bidi="ar-SA"/>
              </w:rPr>
              <w:t>注册资本</w:t>
            </w: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31" w:type="dxa"/>
            <w:tcBorders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46"/>
              <w:jc w:val="both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17"/>
                <w:szCs w:val="17"/>
                <w:lang w:val="en-US" w:eastAsia="en-US" w:bidi="ar-SA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1"/>
                <w:kern w:val="0"/>
                <w:sz w:val="17"/>
                <w:szCs w:val="17"/>
                <w:lang w:val="en-US" w:eastAsia="en-US" w:bidi="ar-SA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实缴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1"/>
                <w:kern w:val="0"/>
                <w:sz w:val="17"/>
                <w:szCs w:val="17"/>
                <w:lang w:val="en-US" w:eastAsia="en-US" w:bidi="ar-SA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认缴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"/>
                <w:kern w:val="0"/>
                <w:sz w:val="24"/>
                <w:szCs w:val="24"/>
                <w:lang w:val="en-US" w:eastAsia="en-US" w:bidi="ar-SA"/>
              </w:rPr>
              <w:t>所属行业</w:t>
            </w:r>
          </w:p>
        </w:tc>
        <w:tc>
          <w:tcPr>
            <w:tcW w:w="31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"/>
                <w:kern w:val="0"/>
                <w:sz w:val="24"/>
                <w:szCs w:val="24"/>
                <w:lang w:val="en-US" w:eastAsia="en-US" w:bidi="ar-SA"/>
              </w:rPr>
              <w:t>注册地址</w:t>
            </w:r>
          </w:p>
        </w:tc>
        <w:tc>
          <w:tcPr>
            <w:tcW w:w="3618" w:type="dxa"/>
            <w:gridSpan w:val="2"/>
            <w:tcBorders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1"/>
                <w:kern w:val="0"/>
                <w:sz w:val="24"/>
                <w:szCs w:val="24"/>
                <w:lang w:val="en-US" w:eastAsia="zh-CN" w:bidi="ar-SA"/>
              </w:rPr>
              <w:t>业务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1"/>
                <w:kern w:val="0"/>
                <w:sz w:val="24"/>
                <w:szCs w:val="24"/>
                <w:lang w:val="en-US" w:eastAsia="en-US" w:bidi="ar-SA"/>
              </w:rPr>
              <w:t>类型</w:t>
            </w:r>
          </w:p>
        </w:tc>
        <w:tc>
          <w:tcPr>
            <w:tcW w:w="8083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17"/>
                <w:szCs w:val="17"/>
                <w:lang w:val="en-US" w:eastAsia="en-US" w:bidi="ar-SA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17"/>
                <w:szCs w:val="17"/>
                <w:lang w:val="en-US" w:eastAsia="en-US" w:bidi="ar-SA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>境内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业务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17"/>
                <w:szCs w:val="17"/>
                <w:lang w:val="en-US" w:eastAsia="en-US" w:bidi="ar-SA"/>
              </w:rPr>
              <w:t xml:space="preserve">                      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17"/>
                <w:szCs w:val="17"/>
                <w:lang w:val="en-US" w:eastAsia="en-US" w:bidi="ar-SA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>跨境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业务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740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en-US" w:bidi="ar-SA"/>
              </w:rPr>
              <w:t>二、</w:t>
            </w: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-SA"/>
              </w:rPr>
              <w:t>融资</w:t>
            </w: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en-US" w:bidi="ar-SA"/>
              </w:rPr>
              <w:t>信息表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"/>
                <w:kern w:val="0"/>
                <w:sz w:val="24"/>
                <w:szCs w:val="24"/>
                <w:lang w:val="en-US" w:eastAsia="en-US" w:bidi="ar-SA"/>
              </w:rPr>
              <w:t>企业类型</w:t>
            </w:r>
          </w:p>
        </w:tc>
        <w:tc>
          <w:tcPr>
            <w:tcW w:w="8083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17"/>
                <w:szCs w:val="17"/>
                <w:lang w:val="en-US" w:eastAsia="en-US" w:bidi="ar-SA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1"/>
                <w:kern w:val="0"/>
                <w:sz w:val="17"/>
                <w:szCs w:val="17"/>
                <w:lang w:val="en-US" w:eastAsia="en-US" w:bidi="ar-SA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1"/>
                <w:kern w:val="0"/>
                <w:sz w:val="24"/>
                <w:szCs w:val="24"/>
                <w:lang w:val="en-US" w:eastAsia="en-US" w:bidi="ar-SA"/>
              </w:rPr>
              <w:t>央企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6"/>
                <w:kern w:val="0"/>
                <w:sz w:val="17"/>
                <w:szCs w:val="17"/>
                <w:u w:val="none"/>
                <w:lang w:val="en-US" w:eastAsia="zh-CN" w:bidi="ar-SA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1"/>
                <w:kern w:val="0"/>
                <w:sz w:val="17"/>
                <w:szCs w:val="17"/>
                <w:lang w:val="en-US" w:eastAsia="en-US" w:bidi="ar-SA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1"/>
                <w:kern w:val="0"/>
                <w:sz w:val="24"/>
                <w:szCs w:val="24"/>
                <w:lang w:val="en-US" w:eastAsia="en-US" w:bidi="ar-SA"/>
              </w:rPr>
              <w:t>国企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1"/>
                <w:kern w:val="0"/>
                <w:sz w:val="17"/>
                <w:szCs w:val="17"/>
                <w:lang w:val="en-US" w:eastAsia="en-US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1"/>
                <w:kern w:val="0"/>
                <w:sz w:val="17"/>
                <w:szCs w:val="17"/>
                <w:lang w:val="en-US" w:eastAsia="zh-CN" w:bidi="ar-SA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1"/>
                <w:kern w:val="0"/>
                <w:sz w:val="17"/>
                <w:szCs w:val="17"/>
                <w:lang w:val="en-US" w:eastAsia="en-US" w:bidi="ar-SA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1"/>
                <w:kern w:val="0"/>
                <w:sz w:val="17"/>
                <w:szCs w:val="17"/>
                <w:lang w:val="en-US" w:eastAsia="en-US" w:bidi="ar-SA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1"/>
                <w:kern w:val="0"/>
                <w:sz w:val="24"/>
                <w:szCs w:val="24"/>
                <w:lang w:val="en-US" w:eastAsia="en-US" w:bidi="ar-SA"/>
              </w:rPr>
              <w:t>上市公司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7" w:type="dxa"/>
            <w:shd w:val="clear" w:color="auto" w:fill="auto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" w:cs="Times New Roman"/>
                <w:spacing w:val="-8"/>
              </w:rPr>
              <w:t>主体评级</w:t>
            </w:r>
          </w:p>
        </w:tc>
        <w:tc>
          <w:tcPr>
            <w:tcW w:w="8083" w:type="dxa"/>
            <w:gridSpan w:val="4"/>
            <w:shd w:val="clear" w:color="auto" w:fill="auto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left="27" w:left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</w:rPr>
              <w:t>第</w:t>
            </w:r>
            <w:r>
              <w:rPr>
                <w:rFonts w:hint="default" w:ascii="Times New Roman" w:hAnsi="Times New Roman" w:eastAsia="仿宋" w:cs="Times New Roman"/>
                <w:spacing w:val="-3"/>
                <w:u w:val="single" w:color="auto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spacing w:val="-9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3"/>
              </w:rPr>
              <w:t>种（</w:t>
            </w:r>
            <w:r>
              <w:rPr>
                <w:rFonts w:hint="default" w:ascii="Times New Roman" w:hAnsi="Times New Roman" w:eastAsia="仿宋" w:cs="Times New Roman"/>
                <w:spacing w:val="-3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spacing w:val="-3"/>
              </w:rPr>
              <w:t>.AA级；</w:t>
            </w:r>
            <w:r>
              <w:rPr>
                <w:rFonts w:hint="default" w:ascii="Times New Roman" w:hAnsi="Times New Roman" w:eastAsia="仿宋" w:cs="Times New Roman"/>
                <w:spacing w:val="-3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pacing w:val="-3"/>
              </w:rPr>
              <w:t>.AA+级；</w:t>
            </w:r>
            <w:r>
              <w:rPr>
                <w:rFonts w:hint="default" w:ascii="Times New Roman" w:hAnsi="Times New Roman" w:eastAsia="仿宋" w:cs="Times New Roman"/>
                <w:spacing w:val="-3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pacing w:val="-3"/>
              </w:rPr>
              <w:t>.AAA级）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>年度营业收入</w:t>
            </w:r>
          </w:p>
        </w:tc>
        <w:tc>
          <w:tcPr>
            <w:tcW w:w="8083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亿元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>资产负债率</w:t>
            </w:r>
          </w:p>
        </w:tc>
        <w:tc>
          <w:tcPr>
            <w:tcW w:w="8083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单笔合作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>成本</w:t>
            </w:r>
          </w:p>
        </w:tc>
        <w:tc>
          <w:tcPr>
            <w:tcW w:w="8083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1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单笔合作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>资金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规模</w:t>
            </w:r>
          </w:p>
        </w:tc>
        <w:tc>
          <w:tcPr>
            <w:tcW w:w="8083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亿元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bCs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bCs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ind w:right="43"/>
        <w:jc w:val="right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-5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pacing w:val="-5"/>
          <w:sz w:val="24"/>
          <w:szCs w:val="24"/>
          <w:highlight w:val="none"/>
        </w:rPr>
        <w:t>申请</w:t>
      </w:r>
      <w:r>
        <w:rPr>
          <w:rFonts w:hint="default" w:ascii="Times New Roman" w:hAnsi="Times New Roman" w:eastAsia="仿宋" w:cs="Times New Roman"/>
          <w:color w:val="auto"/>
          <w:spacing w:val="-5"/>
          <w:sz w:val="24"/>
          <w:szCs w:val="24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auto"/>
          <w:spacing w:val="-5"/>
          <w:sz w:val="24"/>
          <w:szCs w:val="24"/>
          <w:highlight w:val="none"/>
        </w:rPr>
        <w:t>：XXXXXXX公司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 xml:space="preserve"> </w:t>
      </w:r>
    </w:p>
    <w:p>
      <w:pPr>
        <w:jc w:val="right"/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auto"/>
          <w:spacing w:val="-10"/>
          <w:sz w:val="24"/>
          <w:szCs w:val="24"/>
          <w:highlight w:val="none"/>
        </w:rPr>
        <w:t>XXXX年 XX月 XX日</w:t>
      </w:r>
    </w:p>
    <w:p>
      <w:pP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spacing w:line="360" w:lineRule="auto"/>
        <w:ind w:firstLine="482" w:firstLineChars="200"/>
        <w:jc w:val="left"/>
        <w:outlineLvl w:val="9"/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二、“新时代国企减债融资（DRF）协同民企共同高质量发展课题”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营收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管理（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RC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M）项目申请表的填写说明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 w:firstLine="84" w:firstLineChars="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“客户全称”、“登记证号码”与工商注册登记的企业信息一致。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 w:firstLine="84" w:firstLineChars="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“登记证号码”按工商注册登记的企业登记证号码填写。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 w:firstLine="84" w:firstLineChars="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“企业成立时间”与工商注册登记的注册时间一致。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 w:firstLine="84" w:firstLineChars="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“注册资本”按工商注册登记的企业注册资本金额填写，并按实际缴纳情况           在“实缴”或者“认缴”勾选。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 w:firstLine="84" w:firstLineChars="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“所属行业”、“注册地址”根据实际经营情况如实填写。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 w:firstLine="84" w:firstLineChars="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“业务类型”按企业实际业务类型勾选，如同时涉及境内、跨境业务则同时勾选。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 w:firstLine="84" w:firstLineChars="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“企业类质”按企业实际属性勾选。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 w:firstLine="84" w:firstLineChars="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“主体评级”根据一年有效期内的评级报告如实填写。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 w:firstLine="84" w:firstLineChars="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“年度营业收入”以上年度公司审计报告的数据为准。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 w:firstLine="84" w:firstLineChars="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“资产负债率”按当期审计报告数据为准：总负债/总资产额。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 w:right="0" w:rightChars="0" w:firstLine="84" w:firstLineChars="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单笔合作成本”按合同约定的单笔订单可接受成本进行填写。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 w:firstLine="84" w:firstLineChars="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“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4"/>
          <w:szCs w:val="24"/>
          <w:lang w:val="en-US" w:eastAsia="zh-CN" w:bidi="ar-SA"/>
        </w:rPr>
        <w:t>单笔合作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4"/>
          <w:szCs w:val="24"/>
          <w:lang w:val="en-US" w:eastAsia="en-US" w:bidi="ar-SA"/>
        </w:rPr>
        <w:t>资金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4"/>
          <w:szCs w:val="24"/>
          <w:lang w:val="en-US" w:eastAsia="zh-CN" w:bidi="ar-SA"/>
        </w:rPr>
        <w:t>规模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”以合同约定的单笔资金金额进行填报。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3B07E4"/>
    <w:multiLevelType w:val="singleLevel"/>
    <w:tmpl w:val="633B07E4"/>
    <w:lvl w:ilvl="0" w:tentative="0">
      <w:start w:val="1"/>
      <w:numFmt w:val="decimal"/>
      <w:suff w:val="space"/>
      <w:lvlText w:val="%1."/>
      <w:lvlJc w:val="left"/>
      <w:pPr>
        <w:ind w:left="315" w:firstLine="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Y2I4Yzg5YzI3YTZjMTM3MzU4OGVmM2JiYTc1MTAifQ=="/>
  </w:docVars>
  <w:rsids>
    <w:rsidRoot w:val="00000000"/>
    <w:rsid w:val="7BE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2023-12-04T07:33:56Z</dcterms:created>
  <dc:creator>马俊威</dc:creator>
  <cp:lastModifiedBy>马俊威</cp:lastModifiedBy>
  <dcterms:modified xsi:type="dcterms:W3CDTF">2023-12-04T07:34:06Z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E064FE5FEF344AC4837B650C7F5E6904_12</vt:lpwstr>
  </property>
</Properties>
</file>